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78A" w:rsidRPr="003D5FDE" w:rsidRDefault="0017467B" w:rsidP="003D5FDE">
      <w:pPr>
        <w:spacing w:after="0"/>
        <w:jc w:val="center"/>
        <w:rPr>
          <w:rFonts w:ascii="Cambria" w:hAnsi="Cambria"/>
          <w:b/>
          <w:sz w:val="28"/>
          <w:szCs w:val="28"/>
        </w:rPr>
      </w:pPr>
      <w:r w:rsidRPr="003D5FDE">
        <w:rPr>
          <w:rFonts w:ascii="Cambria" w:hAnsi="Cambria"/>
          <w:b/>
          <w:sz w:val="28"/>
          <w:szCs w:val="28"/>
        </w:rPr>
        <w:t>Recruitment of Interpreter Candidates for Languages 0f Limited Diffusion</w:t>
      </w:r>
    </w:p>
    <w:p w:rsidR="006D0898" w:rsidRDefault="009C020C" w:rsidP="003D5FDE">
      <w:pPr>
        <w:spacing w:after="0"/>
        <w:jc w:val="center"/>
        <w:rPr>
          <w:rFonts w:ascii="Cambria" w:hAnsi="Cambria"/>
          <w:b/>
          <w:sz w:val="28"/>
          <w:szCs w:val="28"/>
        </w:rPr>
      </w:pPr>
      <w:r w:rsidRPr="003D5FDE">
        <w:rPr>
          <w:rFonts w:ascii="Cambria" w:hAnsi="Cambria"/>
          <w:b/>
          <w:sz w:val="28"/>
          <w:szCs w:val="28"/>
        </w:rPr>
        <w:t xml:space="preserve"> </w:t>
      </w:r>
      <w:r w:rsidR="0017467B" w:rsidRPr="003D5FDE">
        <w:rPr>
          <w:rFonts w:ascii="Cambria" w:hAnsi="Cambria"/>
          <w:b/>
          <w:sz w:val="28"/>
          <w:szCs w:val="28"/>
        </w:rPr>
        <w:t>(</w:t>
      </w:r>
      <w:r w:rsidR="006D0898" w:rsidRPr="003D5FDE">
        <w:rPr>
          <w:rFonts w:ascii="Cambria" w:hAnsi="Cambria"/>
          <w:b/>
          <w:sz w:val="28"/>
          <w:szCs w:val="28"/>
        </w:rPr>
        <w:t>Grace Vega</w:t>
      </w:r>
      <w:r w:rsidR="003D5FDE">
        <w:rPr>
          <w:rFonts w:ascii="Cambria" w:hAnsi="Cambria"/>
          <w:b/>
          <w:sz w:val="28"/>
          <w:szCs w:val="28"/>
        </w:rPr>
        <w:t>, CHI™</w:t>
      </w:r>
      <w:r w:rsidR="0017467B" w:rsidRPr="003D5FDE">
        <w:rPr>
          <w:rFonts w:ascii="Cambria" w:hAnsi="Cambria"/>
          <w:b/>
          <w:sz w:val="28"/>
          <w:szCs w:val="28"/>
        </w:rPr>
        <w:t>)</w:t>
      </w:r>
    </w:p>
    <w:p w:rsidR="003D5FDE" w:rsidRPr="003D5FDE" w:rsidRDefault="003D5FDE" w:rsidP="003D5FDE">
      <w:pPr>
        <w:spacing w:after="0"/>
        <w:jc w:val="center"/>
        <w:rPr>
          <w:rFonts w:ascii="Cambria" w:hAnsi="Cambria"/>
          <w:b/>
          <w:sz w:val="28"/>
          <w:szCs w:val="28"/>
        </w:rPr>
      </w:pPr>
      <w:r>
        <w:rPr>
          <w:rFonts w:ascii="Cambria" w:hAnsi="Cambria"/>
          <w:b/>
          <w:sz w:val="28"/>
          <w:szCs w:val="28"/>
        </w:rPr>
        <w:t>October 2014</w:t>
      </w:r>
    </w:p>
    <w:p w:rsidR="0017467B" w:rsidRPr="003D5FDE" w:rsidRDefault="0017467B" w:rsidP="003D5FDE">
      <w:pPr>
        <w:spacing w:after="0"/>
        <w:jc w:val="center"/>
        <w:rPr>
          <w:rFonts w:ascii="Cambria" w:hAnsi="Cambria"/>
          <w:b/>
          <w:sz w:val="24"/>
          <w:szCs w:val="24"/>
        </w:rPr>
      </w:pPr>
    </w:p>
    <w:p w:rsidR="00A4734F" w:rsidRDefault="0052627A" w:rsidP="003D5FDE">
      <w:pPr>
        <w:spacing w:after="0"/>
        <w:rPr>
          <w:rFonts w:ascii="Cambria" w:hAnsi="Cambria"/>
          <w:sz w:val="24"/>
          <w:szCs w:val="24"/>
        </w:rPr>
      </w:pPr>
      <w:r w:rsidRPr="003D5FDE">
        <w:rPr>
          <w:rFonts w:ascii="Cambria" w:hAnsi="Cambria"/>
          <w:sz w:val="24"/>
          <w:szCs w:val="24"/>
        </w:rPr>
        <w:t>One of the greatest challenges in providing appropriate healthcare language access in our country today is that of locating</w:t>
      </w:r>
      <w:r w:rsidR="00D96038" w:rsidRPr="003D5FDE">
        <w:rPr>
          <w:rFonts w:ascii="Cambria" w:hAnsi="Cambria"/>
          <w:sz w:val="24"/>
          <w:szCs w:val="24"/>
        </w:rPr>
        <w:t xml:space="preserve"> and </w:t>
      </w:r>
      <w:r w:rsidR="00113FEB" w:rsidRPr="003D5FDE">
        <w:rPr>
          <w:rFonts w:ascii="Cambria" w:hAnsi="Cambria"/>
          <w:sz w:val="24"/>
          <w:szCs w:val="24"/>
        </w:rPr>
        <w:t xml:space="preserve">training </w:t>
      </w:r>
      <w:r w:rsidRPr="003D5FDE">
        <w:rPr>
          <w:rFonts w:ascii="Cambria" w:hAnsi="Cambria"/>
          <w:sz w:val="24"/>
          <w:szCs w:val="24"/>
        </w:rPr>
        <w:t xml:space="preserve">interpreter candidates for the growing number of languages of limited diffusion. </w:t>
      </w:r>
      <w:r w:rsidR="008B1083" w:rsidRPr="003D5FDE">
        <w:rPr>
          <w:rFonts w:ascii="Cambria" w:hAnsi="Cambria"/>
          <w:sz w:val="24"/>
          <w:szCs w:val="24"/>
        </w:rPr>
        <w:t xml:space="preserve"> Below we hope to provide some suggestions and ideas on where to find either earlier arrivals from the areas of the world from whence immigrants and refugees are currently arriving, who have had time and opportunity to acquire English language skills th</w:t>
      </w:r>
      <w:r w:rsidR="00F60CBE" w:rsidRPr="003D5FDE">
        <w:rPr>
          <w:rFonts w:ascii="Cambria" w:hAnsi="Cambria"/>
          <w:sz w:val="24"/>
          <w:szCs w:val="24"/>
        </w:rPr>
        <w:t>rough formal or informal means and/</w:t>
      </w:r>
      <w:r w:rsidR="008B1083" w:rsidRPr="003D5FDE">
        <w:rPr>
          <w:rFonts w:ascii="Cambria" w:hAnsi="Cambria"/>
          <w:sz w:val="24"/>
          <w:szCs w:val="24"/>
        </w:rPr>
        <w:t>or more recent arrivals who have come with a higher level of English language skills</w:t>
      </w:r>
      <w:r w:rsidR="00F60CBE" w:rsidRPr="003D5FDE">
        <w:rPr>
          <w:rFonts w:ascii="Cambria" w:hAnsi="Cambria"/>
          <w:sz w:val="24"/>
          <w:szCs w:val="24"/>
        </w:rPr>
        <w:t xml:space="preserve"> and the drive and passion to become medical interpreters</w:t>
      </w:r>
      <w:r w:rsidR="008B1083" w:rsidRPr="003D5FDE">
        <w:rPr>
          <w:rFonts w:ascii="Cambria" w:hAnsi="Cambria"/>
          <w:sz w:val="24"/>
          <w:szCs w:val="24"/>
        </w:rPr>
        <w:t>.  Addition</w:t>
      </w:r>
      <w:r w:rsidR="00A4734F" w:rsidRPr="003D5FDE">
        <w:rPr>
          <w:rFonts w:ascii="Cambria" w:hAnsi="Cambria"/>
          <w:sz w:val="24"/>
          <w:szCs w:val="24"/>
        </w:rPr>
        <w:t xml:space="preserve">ally we will offer some </w:t>
      </w:r>
      <w:r w:rsidR="00D96038" w:rsidRPr="003D5FDE">
        <w:rPr>
          <w:rFonts w:ascii="Cambria" w:hAnsi="Cambria"/>
          <w:sz w:val="24"/>
          <w:szCs w:val="24"/>
        </w:rPr>
        <w:t xml:space="preserve">recruitment strategies and </w:t>
      </w:r>
      <w:r w:rsidR="00A4734F" w:rsidRPr="003D5FDE">
        <w:rPr>
          <w:rFonts w:ascii="Cambria" w:hAnsi="Cambria"/>
          <w:sz w:val="24"/>
          <w:szCs w:val="24"/>
        </w:rPr>
        <w:t>advice on pitfalls of which to beware when recruiting from small language groups.</w:t>
      </w:r>
    </w:p>
    <w:p w:rsidR="003D5FDE" w:rsidRPr="003D5FDE" w:rsidRDefault="003D5FDE" w:rsidP="003D5FDE">
      <w:pPr>
        <w:spacing w:after="0"/>
        <w:rPr>
          <w:rFonts w:ascii="Cambria" w:hAnsi="Cambria"/>
          <w:sz w:val="24"/>
          <w:szCs w:val="24"/>
        </w:rPr>
      </w:pPr>
    </w:p>
    <w:p w:rsidR="00BE2793" w:rsidRDefault="00BE2793" w:rsidP="003D5FDE">
      <w:pPr>
        <w:spacing w:after="0"/>
        <w:rPr>
          <w:rFonts w:ascii="Cambria" w:hAnsi="Cambria"/>
          <w:b/>
          <w:sz w:val="24"/>
          <w:szCs w:val="24"/>
        </w:rPr>
      </w:pPr>
      <w:r w:rsidRPr="003D5FDE">
        <w:rPr>
          <w:rFonts w:ascii="Cambria" w:hAnsi="Cambria"/>
          <w:b/>
          <w:sz w:val="24"/>
          <w:szCs w:val="24"/>
        </w:rPr>
        <w:t>WHERE TO LOOK</w:t>
      </w:r>
    </w:p>
    <w:p w:rsidR="00A4734F" w:rsidRPr="003D5FDE" w:rsidRDefault="00D96038" w:rsidP="003D5FDE">
      <w:pPr>
        <w:spacing w:after="0"/>
        <w:rPr>
          <w:rFonts w:ascii="Cambria" w:hAnsi="Cambria"/>
          <w:sz w:val="24"/>
          <w:szCs w:val="24"/>
        </w:rPr>
      </w:pPr>
      <w:r w:rsidRPr="003D5FDE">
        <w:rPr>
          <w:rFonts w:ascii="Cambria" w:hAnsi="Cambria"/>
          <w:sz w:val="24"/>
          <w:szCs w:val="24"/>
        </w:rPr>
        <w:t>The first and most obvious step is</w:t>
      </w:r>
      <w:r w:rsidR="00A4734F" w:rsidRPr="003D5FDE">
        <w:rPr>
          <w:rFonts w:ascii="Cambria" w:hAnsi="Cambria"/>
          <w:sz w:val="24"/>
          <w:szCs w:val="24"/>
        </w:rPr>
        <w:t xml:space="preserve"> to</w:t>
      </w:r>
      <w:r w:rsidR="00BE2793" w:rsidRPr="003D5FDE">
        <w:rPr>
          <w:rFonts w:ascii="Cambria" w:hAnsi="Cambria"/>
          <w:sz w:val="24"/>
          <w:szCs w:val="24"/>
        </w:rPr>
        <w:t xml:space="preserve"> establish relationships </w:t>
      </w:r>
      <w:r w:rsidRPr="003D5FDE">
        <w:rPr>
          <w:rFonts w:ascii="Cambria" w:hAnsi="Cambria"/>
          <w:sz w:val="24"/>
          <w:szCs w:val="24"/>
        </w:rPr>
        <w:t>with any and every organization in your area that draws international participants and/or pa</w:t>
      </w:r>
      <w:r w:rsidR="00CA2E39" w:rsidRPr="003D5FDE">
        <w:rPr>
          <w:rFonts w:ascii="Cambria" w:hAnsi="Cambria"/>
          <w:sz w:val="24"/>
          <w:szCs w:val="24"/>
        </w:rPr>
        <w:t xml:space="preserve">rticular </w:t>
      </w:r>
      <w:r w:rsidR="00FB311E" w:rsidRPr="003D5FDE">
        <w:rPr>
          <w:rFonts w:ascii="Cambria" w:hAnsi="Cambria"/>
          <w:sz w:val="24"/>
          <w:szCs w:val="24"/>
        </w:rPr>
        <w:t>language groups</w:t>
      </w:r>
      <w:r w:rsidRPr="003D5FDE">
        <w:rPr>
          <w:rFonts w:ascii="Cambria" w:hAnsi="Cambria"/>
          <w:sz w:val="24"/>
          <w:szCs w:val="24"/>
        </w:rPr>
        <w:t>.  These would include</w:t>
      </w:r>
      <w:r w:rsidR="00A4734F" w:rsidRPr="003D5FDE">
        <w:rPr>
          <w:rFonts w:ascii="Cambria" w:hAnsi="Cambria"/>
          <w:sz w:val="24"/>
          <w:szCs w:val="24"/>
        </w:rPr>
        <w:t>:</w:t>
      </w:r>
    </w:p>
    <w:p w:rsidR="00480928" w:rsidRPr="003D5FDE" w:rsidRDefault="00EA1D5A" w:rsidP="003D5FDE">
      <w:pPr>
        <w:pStyle w:val="ListParagraph"/>
        <w:numPr>
          <w:ilvl w:val="0"/>
          <w:numId w:val="1"/>
        </w:numPr>
        <w:spacing w:after="0"/>
        <w:rPr>
          <w:rFonts w:ascii="Cambria" w:hAnsi="Cambria"/>
          <w:sz w:val="24"/>
          <w:szCs w:val="24"/>
        </w:rPr>
      </w:pPr>
      <w:r w:rsidRPr="003D5FDE">
        <w:rPr>
          <w:rFonts w:ascii="Cambria" w:hAnsi="Cambria"/>
          <w:sz w:val="24"/>
          <w:szCs w:val="24"/>
        </w:rPr>
        <w:t>Refugee resettlement organizations in your city or region that provide refugee resettlement assist</w:t>
      </w:r>
      <w:r w:rsidR="00E53CAE" w:rsidRPr="003D5FDE">
        <w:rPr>
          <w:rFonts w:ascii="Cambria" w:hAnsi="Cambria"/>
          <w:sz w:val="24"/>
          <w:szCs w:val="24"/>
        </w:rPr>
        <w:t>a</w:t>
      </w:r>
      <w:r w:rsidRPr="003D5FDE">
        <w:rPr>
          <w:rFonts w:ascii="Cambria" w:hAnsi="Cambria"/>
          <w:sz w:val="24"/>
          <w:szCs w:val="24"/>
        </w:rPr>
        <w:t xml:space="preserve">nce to arriving refugees. Nine agencies, called Voluntary Agencies, work with the U.S. Office of Refugee Resettlement to determine placement of new refugees from overseas refugee camps to cities in the U.S. The Voluntary Agencies contract with non-profit organizations in the U.S. that provide resettlement assistance. To find a list of the Voluntary Agencies and the local organizations that work with them, go to </w:t>
      </w:r>
      <w:hyperlink r:id="rId7" w:history="1">
        <w:r w:rsidRPr="003D5FDE">
          <w:rPr>
            <w:rStyle w:val="Hyperlink"/>
            <w:rFonts w:ascii="Cambria" w:hAnsi="Cambria"/>
            <w:sz w:val="24"/>
            <w:szCs w:val="24"/>
          </w:rPr>
          <w:t>www.acf.hhs.gov/programs/orr/resource/voluntary-agencies</w:t>
        </w:r>
      </w:hyperlink>
      <w:r w:rsidR="00480928" w:rsidRPr="003D5FDE">
        <w:rPr>
          <w:rFonts w:ascii="Cambria" w:hAnsi="Cambria"/>
          <w:sz w:val="24"/>
          <w:szCs w:val="24"/>
        </w:rPr>
        <w:t>.</w:t>
      </w:r>
    </w:p>
    <w:p w:rsidR="00A4734F" w:rsidRPr="003D5FDE" w:rsidRDefault="00A4734F" w:rsidP="003D5FDE">
      <w:pPr>
        <w:pStyle w:val="ListParagraph"/>
        <w:numPr>
          <w:ilvl w:val="0"/>
          <w:numId w:val="1"/>
        </w:numPr>
        <w:spacing w:after="0"/>
        <w:rPr>
          <w:rFonts w:ascii="Cambria" w:hAnsi="Cambria"/>
          <w:sz w:val="24"/>
          <w:szCs w:val="24"/>
        </w:rPr>
      </w:pPr>
      <w:r w:rsidRPr="003D5FDE">
        <w:rPr>
          <w:rFonts w:ascii="Cambria" w:hAnsi="Cambria"/>
          <w:sz w:val="24"/>
          <w:szCs w:val="24"/>
        </w:rPr>
        <w:t xml:space="preserve">Local </w:t>
      </w:r>
      <w:r w:rsidR="00D96038" w:rsidRPr="003D5FDE">
        <w:rPr>
          <w:rFonts w:ascii="Cambria" w:hAnsi="Cambria"/>
          <w:sz w:val="24"/>
          <w:szCs w:val="24"/>
        </w:rPr>
        <w:t xml:space="preserve">community organizations with </w:t>
      </w:r>
      <w:r w:rsidR="00F60CBE" w:rsidRPr="003D5FDE">
        <w:rPr>
          <w:rFonts w:ascii="Cambria" w:hAnsi="Cambria"/>
          <w:sz w:val="24"/>
          <w:szCs w:val="24"/>
        </w:rPr>
        <w:t xml:space="preserve">a </w:t>
      </w:r>
      <w:r w:rsidR="00D96038" w:rsidRPr="003D5FDE">
        <w:rPr>
          <w:rFonts w:ascii="Cambria" w:hAnsi="Cambria"/>
          <w:sz w:val="24"/>
          <w:szCs w:val="24"/>
        </w:rPr>
        <w:t>particular ethnic focus</w:t>
      </w:r>
      <w:r w:rsidR="00F60CBE" w:rsidRPr="003D5FDE">
        <w:rPr>
          <w:rFonts w:ascii="Cambria" w:hAnsi="Cambria"/>
          <w:sz w:val="24"/>
          <w:szCs w:val="24"/>
        </w:rPr>
        <w:t xml:space="preserve"> such as</w:t>
      </w:r>
      <w:r w:rsidR="00C05851" w:rsidRPr="003D5FDE">
        <w:rPr>
          <w:rFonts w:ascii="Cambria" w:hAnsi="Cambria"/>
          <w:sz w:val="24"/>
          <w:szCs w:val="24"/>
        </w:rPr>
        <w:t xml:space="preserve"> </w:t>
      </w:r>
      <w:r w:rsidR="00555969" w:rsidRPr="003D5FDE">
        <w:rPr>
          <w:rFonts w:ascii="Cambria" w:hAnsi="Cambria"/>
          <w:sz w:val="24"/>
          <w:szCs w:val="24"/>
        </w:rPr>
        <w:t xml:space="preserve">Hispanic, Chinese or African </w:t>
      </w:r>
      <w:r w:rsidR="00113FEB" w:rsidRPr="003D5FDE">
        <w:rPr>
          <w:rFonts w:ascii="Cambria" w:hAnsi="Cambria"/>
          <w:sz w:val="24"/>
          <w:szCs w:val="24"/>
        </w:rPr>
        <w:t>associations</w:t>
      </w:r>
      <w:r w:rsidR="00C05851" w:rsidRPr="003D5FDE">
        <w:rPr>
          <w:rFonts w:ascii="Cambria" w:hAnsi="Cambria"/>
          <w:sz w:val="24"/>
          <w:szCs w:val="24"/>
        </w:rPr>
        <w:t>.</w:t>
      </w:r>
    </w:p>
    <w:p w:rsidR="00555969" w:rsidRPr="003D5FDE" w:rsidRDefault="00555969" w:rsidP="003D5FDE">
      <w:pPr>
        <w:pStyle w:val="ListParagraph"/>
        <w:numPr>
          <w:ilvl w:val="0"/>
          <w:numId w:val="1"/>
        </w:numPr>
        <w:spacing w:after="0"/>
        <w:rPr>
          <w:rFonts w:ascii="Cambria" w:hAnsi="Cambria"/>
          <w:sz w:val="24"/>
          <w:szCs w:val="24"/>
        </w:rPr>
      </w:pPr>
      <w:r w:rsidRPr="003D5FDE">
        <w:rPr>
          <w:rFonts w:ascii="Cambria" w:hAnsi="Cambria"/>
          <w:sz w:val="24"/>
          <w:szCs w:val="24"/>
        </w:rPr>
        <w:t xml:space="preserve">“Sister City” </w:t>
      </w:r>
      <w:r w:rsidR="007F0540" w:rsidRPr="003D5FDE">
        <w:rPr>
          <w:rFonts w:ascii="Cambria" w:hAnsi="Cambria"/>
          <w:sz w:val="24"/>
          <w:szCs w:val="24"/>
        </w:rPr>
        <w:t>organizations</w:t>
      </w:r>
      <w:r w:rsidRPr="003D5FDE">
        <w:rPr>
          <w:rFonts w:ascii="Cambria" w:hAnsi="Cambria"/>
          <w:sz w:val="24"/>
          <w:szCs w:val="24"/>
        </w:rPr>
        <w:t xml:space="preserve"> often started by local residents who are natives of the distant “sister” city</w:t>
      </w:r>
      <w:r w:rsidR="00C05851" w:rsidRPr="003D5FDE">
        <w:rPr>
          <w:rFonts w:ascii="Cambria" w:hAnsi="Cambria"/>
          <w:sz w:val="24"/>
          <w:szCs w:val="24"/>
        </w:rPr>
        <w:t>.</w:t>
      </w:r>
    </w:p>
    <w:p w:rsidR="00D96038" w:rsidRPr="003D5FDE" w:rsidRDefault="00D96038" w:rsidP="003D5FDE">
      <w:pPr>
        <w:pStyle w:val="ListParagraph"/>
        <w:numPr>
          <w:ilvl w:val="0"/>
          <w:numId w:val="1"/>
        </w:numPr>
        <w:spacing w:after="0"/>
        <w:rPr>
          <w:rFonts w:ascii="Cambria" w:hAnsi="Cambria"/>
          <w:sz w:val="24"/>
          <w:szCs w:val="24"/>
        </w:rPr>
      </w:pPr>
      <w:r w:rsidRPr="003D5FDE">
        <w:rPr>
          <w:rFonts w:ascii="Cambria" w:hAnsi="Cambria"/>
          <w:sz w:val="24"/>
          <w:szCs w:val="24"/>
        </w:rPr>
        <w:t>Temples, monasteries, mosques, synagogues, churches</w:t>
      </w:r>
      <w:r w:rsidR="00C05851" w:rsidRPr="003D5FDE">
        <w:rPr>
          <w:rFonts w:ascii="Cambria" w:hAnsi="Cambria"/>
          <w:sz w:val="24"/>
          <w:szCs w:val="24"/>
        </w:rPr>
        <w:t>.</w:t>
      </w:r>
    </w:p>
    <w:p w:rsidR="001C54A4" w:rsidRDefault="00D96038" w:rsidP="003D5FDE">
      <w:pPr>
        <w:pStyle w:val="ListParagraph"/>
        <w:numPr>
          <w:ilvl w:val="0"/>
          <w:numId w:val="1"/>
        </w:numPr>
        <w:spacing w:after="0"/>
        <w:rPr>
          <w:rFonts w:ascii="Cambria" w:hAnsi="Cambria"/>
          <w:sz w:val="24"/>
          <w:szCs w:val="24"/>
        </w:rPr>
        <w:sectPr w:rsidR="001C54A4" w:rsidSect="009C020C">
          <w:headerReference w:type="default" r:id="rId8"/>
          <w:pgSz w:w="12240" w:h="15840"/>
          <w:pgMar w:top="1008" w:right="1440" w:bottom="1440" w:left="1440" w:header="720" w:footer="720" w:gutter="0"/>
          <w:cols w:space="720"/>
          <w:docGrid w:linePitch="360"/>
        </w:sectPr>
      </w:pPr>
      <w:r w:rsidRPr="003D5FDE">
        <w:rPr>
          <w:rFonts w:ascii="Cambria" w:hAnsi="Cambria"/>
          <w:sz w:val="24"/>
          <w:szCs w:val="24"/>
        </w:rPr>
        <w:t>Nearby university and college cam</w:t>
      </w:r>
      <w:r w:rsidR="00CA2E39" w:rsidRPr="003D5FDE">
        <w:rPr>
          <w:rFonts w:ascii="Cambria" w:hAnsi="Cambria"/>
          <w:sz w:val="24"/>
          <w:szCs w:val="24"/>
        </w:rPr>
        <w:t xml:space="preserve">puses – ethnic </w:t>
      </w:r>
      <w:r w:rsidR="00564088" w:rsidRPr="003D5FDE">
        <w:rPr>
          <w:rFonts w:ascii="Cambria" w:hAnsi="Cambria"/>
          <w:sz w:val="24"/>
          <w:szCs w:val="24"/>
        </w:rPr>
        <w:t xml:space="preserve">student </w:t>
      </w:r>
      <w:r w:rsidR="00CA2E39" w:rsidRPr="003D5FDE">
        <w:rPr>
          <w:rFonts w:ascii="Cambria" w:hAnsi="Cambria"/>
          <w:sz w:val="24"/>
          <w:szCs w:val="24"/>
        </w:rPr>
        <w:t>organization</w:t>
      </w:r>
      <w:r w:rsidR="00BE2793" w:rsidRPr="003D5FDE">
        <w:rPr>
          <w:rFonts w:ascii="Cambria" w:hAnsi="Cambria"/>
          <w:sz w:val="24"/>
          <w:szCs w:val="24"/>
        </w:rPr>
        <w:t>s</w:t>
      </w:r>
      <w:r w:rsidR="00CA2E39" w:rsidRPr="003D5FDE">
        <w:rPr>
          <w:rFonts w:ascii="Cambria" w:hAnsi="Cambria"/>
          <w:sz w:val="24"/>
          <w:szCs w:val="24"/>
        </w:rPr>
        <w:t>,</w:t>
      </w:r>
      <w:r w:rsidRPr="003D5FDE">
        <w:rPr>
          <w:rFonts w:ascii="Cambria" w:hAnsi="Cambria"/>
          <w:sz w:val="24"/>
          <w:szCs w:val="24"/>
        </w:rPr>
        <w:t xml:space="preserve"> international student offices</w:t>
      </w:r>
      <w:r w:rsidR="00CA2E39" w:rsidRPr="003D5FDE">
        <w:rPr>
          <w:rFonts w:ascii="Cambria" w:hAnsi="Cambria"/>
          <w:sz w:val="24"/>
          <w:szCs w:val="24"/>
        </w:rPr>
        <w:t>, language departments</w:t>
      </w:r>
      <w:r w:rsidR="000F6EBE" w:rsidRPr="003D5FDE">
        <w:rPr>
          <w:rFonts w:ascii="Cambria" w:hAnsi="Cambria"/>
          <w:sz w:val="24"/>
          <w:szCs w:val="24"/>
        </w:rPr>
        <w:t>, faculty from other countries or those specializing in the languages and cultures of LLDs.</w:t>
      </w:r>
    </w:p>
    <w:p w:rsidR="00957758" w:rsidRDefault="00256967" w:rsidP="003D5FDE">
      <w:pPr>
        <w:pStyle w:val="ListParagraph"/>
        <w:numPr>
          <w:ilvl w:val="0"/>
          <w:numId w:val="1"/>
        </w:numPr>
        <w:spacing w:after="0"/>
        <w:rPr>
          <w:rFonts w:ascii="Cambria" w:hAnsi="Cambria"/>
          <w:sz w:val="24"/>
          <w:szCs w:val="24"/>
        </w:rPr>
      </w:pPr>
      <w:r w:rsidRPr="003D5FDE">
        <w:rPr>
          <w:rFonts w:ascii="Cambria" w:hAnsi="Cambria"/>
          <w:sz w:val="24"/>
          <w:szCs w:val="24"/>
        </w:rPr>
        <w:lastRenderedPageBreak/>
        <w:t>Advanced</w:t>
      </w:r>
      <w:r w:rsidR="00480928" w:rsidRPr="003D5FDE">
        <w:rPr>
          <w:rFonts w:ascii="Cambria" w:hAnsi="Cambria"/>
          <w:sz w:val="24"/>
          <w:szCs w:val="24"/>
        </w:rPr>
        <w:t xml:space="preserve"> </w:t>
      </w:r>
      <w:r w:rsidR="00EC386A" w:rsidRPr="003D5FDE">
        <w:rPr>
          <w:rFonts w:ascii="Cambria" w:hAnsi="Cambria"/>
          <w:sz w:val="24"/>
          <w:szCs w:val="24"/>
        </w:rPr>
        <w:t xml:space="preserve">Adult ELL/ESL classes </w:t>
      </w:r>
      <w:r w:rsidR="00CA2E39" w:rsidRPr="003D5FDE">
        <w:rPr>
          <w:rFonts w:ascii="Cambria" w:hAnsi="Cambria"/>
          <w:sz w:val="24"/>
          <w:szCs w:val="24"/>
        </w:rPr>
        <w:t>– these</w:t>
      </w:r>
      <w:r w:rsidR="005349E4" w:rsidRPr="003D5FDE">
        <w:rPr>
          <w:rFonts w:ascii="Cambria" w:hAnsi="Cambria"/>
          <w:sz w:val="24"/>
          <w:szCs w:val="24"/>
        </w:rPr>
        <w:t xml:space="preserve"> may </w:t>
      </w:r>
      <w:r w:rsidR="00480928" w:rsidRPr="003D5FDE">
        <w:rPr>
          <w:rFonts w:ascii="Cambria" w:hAnsi="Cambria"/>
          <w:sz w:val="24"/>
          <w:szCs w:val="24"/>
        </w:rPr>
        <w:t xml:space="preserve">be </w:t>
      </w:r>
      <w:r w:rsidR="005349E4" w:rsidRPr="003D5FDE">
        <w:rPr>
          <w:rFonts w:ascii="Cambria" w:hAnsi="Cambria"/>
          <w:sz w:val="24"/>
          <w:szCs w:val="24"/>
        </w:rPr>
        <w:t xml:space="preserve">classes carried out as </w:t>
      </w:r>
      <w:r w:rsidR="006319E4" w:rsidRPr="003D5FDE">
        <w:rPr>
          <w:rFonts w:ascii="Cambria" w:hAnsi="Cambria"/>
          <w:sz w:val="24"/>
          <w:szCs w:val="24"/>
        </w:rPr>
        <w:t xml:space="preserve">part of your local public education system, </w:t>
      </w:r>
      <w:r w:rsidR="005349E4" w:rsidRPr="003D5FDE">
        <w:rPr>
          <w:rFonts w:ascii="Cambria" w:hAnsi="Cambria"/>
          <w:sz w:val="24"/>
          <w:szCs w:val="24"/>
        </w:rPr>
        <w:t>as church mission efforts</w:t>
      </w:r>
      <w:r w:rsidR="00863CA6" w:rsidRPr="003D5FDE">
        <w:rPr>
          <w:rFonts w:ascii="Cambria" w:hAnsi="Cambria"/>
          <w:sz w:val="24"/>
          <w:szCs w:val="24"/>
        </w:rPr>
        <w:t>,</w:t>
      </w:r>
      <w:r w:rsidR="005349E4" w:rsidRPr="003D5FDE">
        <w:rPr>
          <w:rFonts w:ascii="Cambria" w:hAnsi="Cambria"/>
          <w:sz w:val="24"/>
          <w:szCs w:val="24"/>
        </w:rPr>
        <w:t xml:space="preserve"> or as volunteer opportunities by </w:t>
      </w:r>
      <w:r w:rsidR="006319E4" w:rsidRPr="003D5FDE">
        <w:rPr>
          <w:rFonts w:ascii="Cambria" w:hAnsi="Cambria"/>
          <w:sz w:val="24"/>
          <w:szCs w:val="24"/>
        </w:rPr>
        <w:t>campus organizations</w:t>
      </w:r>
      <w:r w:rsidR="000F6EBE" w:rsidRPr="003D5FDE">
        <w:rPr>
          <w:rFonts w:ascii="Cambria" w:hAnsi="Cambria"/>
          <w:sz w:val="24"/>
          <w:szCs w:val="24"/>
        </w:rPr>
        <w:t>, community colleges or local universities</w:t>
      </w:r>
      <w:r w:rsidR="006319E4" w:rsidRPr="003D5FDE">
        <w:rPr>
          <w:rFonts w:ascii="Cambria" w:hAnsi="Cambria"/>
          <w:sz w:val="24"/>
          <w:szCs w:val="24"/>
        </w:rPr>
        <w:t>.</w:t>
      </w:r>
    </w:p>
    <w:p w:rsidR="003D5FDE" w:rsidRPr="003D5FDE" w:rsidRDefault="003D5FDE" w:rsidP="003D5FDE">
      <w:pPr>
        <w:pStyle w:val="ListParagraph"/>
        <w:numPr>
          <w:ilvl w:val="0"/>
          <w:numId w:val="1"/>
        </w:numPr>
        <w:spacing w:after="0"/>
        <w:rPr>
          <w:rFonts w:ascii="Cambria" w:hAnsi="Cambria"/>
          <w:sz w:val="24"/>
          <w:szCs w:val="24"/>
        </w:rPr>
      </w:pPr>
    </w:p>
    <w:p w:rsidR="003D5FDE" w:rsidRPr="003D5FDE" w:rsidRDefault="00611F71" w:rsidP="003D5FDE">
      <w:pPr>
        <w:spacing w:after="0"/>
        <w:rPr>
          <w:rFonts w:ascii="Cambria" w:hAnsi="Cambria"/>
          <w:b/>
          <w:sz w:val="24"/>
          <w:szCs w:val="24"/>
        </w:rPr>
      </w:pPr>
      <w:r w:rsidRPr="003D5FDE">
        <w:rPr>
          <w:rFonts w:ascii="Cambria" w:hAnsi="Cambria"/>
          <w:b/>
          <w:sz w:val="24"/>
          <w:szCs w:val="24"/>
        </w:rPr>
        <w:t>PURPOSE</w:t>
      </w:r>
    </w:p>
    <w:p w:rsidR="006319E4" w:rsidRPr="003D5FDE" w:rsidRDefault="006319E4" w:rsidP="003D5FDE">
      <w:pPr>
        <w:spacing w:after="0"/>
        <w:rPr>
          <w:rFonts w:ascii="Cambria" w:hAnsi="Cambria"/>
          <w:sz w:val="24"/>
          <w:szCs w:val="24"/>
        </w:rPr>
      </w:pPr>
      <w:r w:rsidRPr="003D5FDE">
        <w:rPr>
          <w:rFonts w:ascii="Cambria" w:hAnsi="Cambria"/>
          <w:sz w:val="24"/>
          <w:szCs w:val="24"/>
        </w:rPr>
        <w:t>Once you have established a relationship with these organizations they can help in a variety of ways</w:t>
      </w:r>
      <w:r w:rsidR="007F0540" w:rsidRPr="003D5FDE">
        <w:rPr>
          <w:rFonts w:ascii="Cambria" w:hAnsi="Cambria"/>
          <w:sz w:val="24"/>
          <w:szCs w:val="24"/>
        </w:rPr>
        <w:t xml:space="preserve"> by</w:t>
      </w:r>
      <w:r w:rsidRPr="003D5FDE">
        <w:rPr>
          <w:rFonts w:ascii="Cambria" w:hAnsi="Cambria"/>
          <w:sz w:val="24"/>
          <w:szCs w:val="24"/>
        </w:rPr>
        <w:t>:</w:t>
      </w:r>
    </w:p>
    <w:p w:rsidR="006319E4" w:rsidRPr="003D5FDE" w:rsidRDefault="007F0540" w:rsidP="003D5FDE">
      <w:pPr>
        <w:pStyle w:val="ListParagraph"/>
        <w:numPr>
          <w:ilvl w:val="0"/>
          <w:numId w:val="3"/>
        </w:numPr>
        <w:spacing w:after="0"/>
        <w:rPr>
          <w:rFonts w:ascii="Cambria" w:hAnsi="Cambria"/>
          <w:sz w:val="24"/>
          <w:szCs w:val="24"/>
        </w:rPr>
      </w:pPr>
      <w:r w:rsidRPr="003D5FDE">
        <w:rPr>
          <w:rFonts w:ascii="Cambria" w:hAnsi="Cambria"/>
          <w:sz w:val="24"/>
          <w:szCs w:val="24"/>
        </w:rPr>
        <w:t>P</w:t>
      </w:r>
      <w:r w:rsidR="006319E4" w:rsidRPr="003D5FDE">
        <w:rPr>
          <w:rFonts w:ascii="Cambria" w:hAnsi="Cambria"/>
          <w:sz w:val="24"/>
          <w:szCs w:val="24"/>
        </w:rPr>
        <w:t>osting and distribu</w:t>
      </w:r>
      <w:r w:rsidR="008E6554" w:rsidRPr="003D5FDE">
        <w:rPr>
          <w:rFonts w:ascii="Cambria" w:hAnsi="Cambria"/>
          <w:sz w:val="24"/>
          <w:szCs w:val="24"/>
        </w:rPr>
        <w:t>ting interpreter job listings</w:t>
      </w:r>
      <w:r w:rsidR="005349E4" w:rsidRPr="003D5FDE">
        <w:rPr>
          <w:rFonts w:ascii="Cambria" w:hAnsi="Cambria"/>
          <w:sz w:val="24"/>
          <w:szCs w:val="24"/>
        </w:rPr>
        <w:t xml:space="preserve">.  </w:t>
      </w:r>
      <w:r w:rsidR="006319E4" w:rsidRPr="003D5FDE">
        <w:rPr>
          <w:rFonts w:ascii="Cambria" w:hAnsi="Cambria"/>
          <w:sz w:val="24"/>
          <w:szCs w:val="24"/>
        </w:rPr>
        <w:t xml:space="preserve">For example, </w:t>
      </w:r>
      <w:r w:rsidR="00555969" w:rsidRPr="003D5FDE">
        <w:rPr>
          <w:rFonts w:ascii="Cambria" w:hAnsi="Cambria"/>
          <w:sz w:val="24"/>
          <w:szCs w:val="24"/>
        </w:rPr>
        <w:t xml:space="preserve">the Asian Affairs office on a </w:t>
      </w:r>
      <w:r w:rsidR="008E6554" w:rsidRPr="003D5FDE">
        <w:rPr>
          <w:rFonts w:ascii="Cambria" w:hAnsi="Cambria"/>
          <w:sz w:val="24"/>
          <w:szCs w:val="24"/>
        </w:rPr>
        <w:t xml:space="preserve">particular </w:t>
      </w:r>
      <w:r w:rsidR="00555969" w:rsidRPr="003D5FDE">
        <w:rPr>
          <w:rFonts w:ascii="Cambria" w:hAnsi="Cambria"/>
          <w:sz w:val="24"/>
          <w:szCs w:val="24"/>
        </w:rPr>
        <w:t>campus has an email list of all Asian students and routinely sends out mass mailings to them.  Wh</w:t>
      </w:r>
      <w:r w:rsidR="00564088" w:rsidRPr="003D5FDE">
        <w:rPr>
          <w:rFonts w:ascii="Cambria" w:hAnsi="Cambria"/>
          <w:sz w:val="24"/>
          <w:szCs w:val="24"/>
        </w:rPr>
        <w:t>en new interpreter needs</w:t>
      </w:r>
      <w:r w:rsidR="00555969" w:rsidRPr="003D5FDE">
        <w:rPr>
          <w:rFonts w:ascii="Cambria" w:hAnsi="Cambria"/>
          <w:sz w:val="24"/>
          <w:szCs w:val="24"/>
        </w:rPr>
        <w:t xml:space="preserve"> for an Asian language</w:t>
      </w:r>
      <w:r w:rsidR="00564088" w:rsidRPr="003D5FDE">
        <w:rPr>
          <w:rFonts w:ascii="Cambria" w:hAnsi="Cambria"/>
          <w:sz w:val="24"/>
          <w:szCs w:val="24"/>
        </w:rPr>
        <w:t xml:space="preserve"> arise</w:t>
      </w:r>
      <w:r w:rsidR="00555969" w:rsidRPr="003D5FDE">
        <w:rPr>
          <w:rFonts w:ascii="Cambria" w:hAnsi="Cambria"/>
          <w:sz w:val="24"/>
          <w:szCs w:val="24"/>
        </w:rPr>
        <w:t xml:space="preserve"> within the</w:t>
      </w:r>
      <w:r w:rsidR="00564088" w:rsidRPr="003D5FDE">
        <w:rPr>
          <w:rFonts w:ascii="Cambria" w:hAnsi="Cambria"/>
          <w:sz w:val="24"/>
          <w:szCs w:val="24"/>
        </w:rPr>
        <w:t xml:space="preserve"> local healthcare system this</w:t>
      </w:r>
      <w:r w:rsidR="00555969" w:rsidRPr="003D5FDE">
        <w:rPr>
          <w:rFonts w:ascii="Cambria" w:hAnsi="Cambria"/>
          <w:sz w:val="24"/>
          <w:szCs w:val="24"/>
        </w:rPr>
        <w:t xml:space="preserve"> office includes job postings for interpreters in those mailings.  </w:t>
      </w:r>
    </w:p>
    <w:p w:rsidR="006319E4" w:rsidRPr="003D5FDE" w:rsidRDefault="007F0540" w:rsidP="003D5FDE">
      <w:pPr>
        <w:pStyle w:val="ListParagraph"/>
        <w:numPr>
          <w:ilvl w:val="0"/>
          <w:numId w:val="3"/>
        </w:numPr>
        <w:spacing w:after="0"/>
        <w:rPr>
          <w:rFonts w:ascii="Cambria" w:hAnsi="Cambria"/>
          <w:sz w:val="24"/>
          <w:szCs w:val="24"/>
        </w:rPr>
      </w:pPr>
      <w:r w:rsidRPr="003D5FDE">
        <w:rPr>
          <w:rFonts w:ascii="Cambria" w:hAnsi="Cambria"/>
          <w:sz w:val="24"/>
          <w:szCs w:val="24"/>
        </w:rPr>
        <w:t>A</w:t>
      </w:r>
      <w:r w:rsidR="00555969" w:rsidRPr="003D5FDE">
        <w:rPr>
          <w:rFonts w:ascii="Cambria" w:hAnsi="Cambria"/>
          <w:sz w:val="24"/>
          <w:szCs w:val="24"/>
        </w:rPr>
        <w:t xml:space="preserve">llowing </w:t>
      </w:r>
      <w:r w:rsidR="006319E4" w:rsidRPr="003D5FDE">
        <w:rPr>
          <w:rFonts w:ascii="Cambria" w:hAnsi="Cambria"/>
          <w:sz w:val="24"/>
          <w:szCs w:val="24"/>
        </w:rPr>
        <w:t>you to b</w:t>
      </w:r>
      <w:r w:rsidR="008E6554" w:rsidRPr="003D5FDE">
        <w:rPr>
          <w:rFonts w:ascii="Cambria" w:hAnsi="Cambria"/>
          <w:sz w:val="24"/>
          <w:szCs w:val="24"/>
        </w:rPr>
        <w:t xml:space="preserve">e part of their programming in order to </w:t>
      </w:r>
      <w:r w:rsidR="006319E4" w:rsidRPr="003D5FDE">
        <w:rPr>
          <w:rFonts w:ascii="Cambria" w:hAnsi="Cambria"/>
          <w:sz w:val="24"/>
          <w:szCs w:val="24"/>
        </w:rPr>
        <w:t xml:space="preserve">do a presentation on health care interpreting, what it involves, </w:t>
      </w:r>
      <w:r w:rsidR="00EA1D5A" w:rsidRPr="003D5FDE">
        <w:rPr>
          <w:rFonts w:ascii="Cambria" w:hAnsi="Cambria"/>
          <w:sz w:val="24"/>
          <w:szCs w:val="24"/>
        </w:rPr>
        <w:t>and resources</w:t>
      </w:r>
      <w:r w:rsidR="006319E4" w:rsidRPr="003D5FDE">
        <w:rPr>
          <w:rFonts w:ascii="Cambria" w:hAnsi="Cambria"/>
          <w:sz w:val="24"/>
          <w:szCs w:val="24"/>
        </w:rPr>
        <w:t xml:space="preserve"> for training.</w:t>
      </w:r>
    </w:p>
    <w:p w:rsidR="00BE2793" w:rsidRPr="003D5FDE" w:rsidRDefault="00555969" w:rsidP="003D5FDE">
      <w:pPr>
        <w:pStyle w:val="ListParagraph"/>
        <w:numPr>
          <w:ilvl w:val="0"/>
          <w:numId w:val="3"/>
        </w:numPr>
        <w:spacing w:after="0"/>
        <w:rPr>
          <w:rFonts w:ascii="Cambria" w:hAnsi="Cambria"/>
          <w:sz w:val="24"/>
          <w:szCs w:val="24"/>
        </w:rPr>
      </w:pPr>
      <w:r w:rsidRPr="003D5FDE">
        <w:rPr>
          <w:rFonts w:ascii="Cambria" w:hAnsi="Cambria"/>
          <w:sz w:val="24"/>
          <w:szCs w:val="24"/>
        </w:rPr>
        <w:t>Agreeing to help co-sponsor educational or interpreter training sessions</w:t>
      </w:r>
      <w:r w:rsidR="00BE2793" w:rsidRPr="003D5FDE">
        <w:rPr>
          <w:rFonts w:ascii="Cambria" w:hAnsi="Cambria"/>
          <w:sz w:val="24"/>
          <w:szCs w:val="24"/>
        </w:rPr>
        <w:t xml:space="preserve"> through provision of financial support and/or locations for said activities</w:t>
      </w:r>
      <w:r w:rsidR="00EA1D5A" w:rsidRPr="003D5FDE">
        <w:rPr>
          <w:rFonts w:ascii="Cambria" w:hAnsi="Cambria"/>
          <w:sz w:val="24"/>
          <w:szCs w:val="24"/>
        </w:rPr>
        <w:t>.</w:t>
      </w:r>
    </w:p>
    <w:p w:rsidR="006319E4" w:rsidRDefault="007F0540" w:rsidP="003D5FDE">
      <w:pPr>
        <w:pStyle w:val="ListParagraph"/>
        <w:numPr>
          <w:ilvl w:val="0"/>
          <w:numId w:val="3"/>
        </w:numPr>
        <w:spacing w:after="0"/>
        <w:rPr>
          <w:rFonts w:ascii="Cambria" w:hAnsi="Cambria"/>
          <w:sz w:val="24"/>
          <w:szCs w:val="24"/>
        </w:rPr>
      </w:pPr>
      <w:r w:rsidRPr="003D5FDE">
        <w:rPr>
          <w:rFonts w:ascii="Cambria" w:hAnsi="Cambria"/>
          <w:sz w:val="24"/>
          <w:szCs w:val="24"/>
        </w:rPr>
        <w:t>M</w:t>
      </w:r>
      <w:r w:rsidR="00161639" w:rsidRPr="003D5FDE">
        <w:rPr>
          <w:rFonts w:ascii="Cambria" w:hAnsi="Cambria"/>
          <w:sz w:val="24"/>
          <w:szCs w:val="24"/>
        </w:rPr>
        <w:t xml:space="preserve">aking </w:t>
      </w:r>
      <w:r w:rsidR="004D5E27" w:rsidRPr="003D5FDE">
        <w:rPr>
          <w:rFonts w:ascii="Cambria" w:hAnsi="Cambria"/>
          <w:sz w:val="24"/>
          <w:szCs w:val="24"/>
        </w:rPr>
        <w:t xml:space="preserve">direct </w:t>
      </w:r>
      <w:r w:rsidR="00161639" w:rsidRPr="003D5FDE">
        <w:rPr>
          <w:rFonts w:ascii="Cambria" w:hAnsi="Cambria"/>
          <w:sz w:val="24"/>
          <w:szCs w:val="24"/>
        </w:rPr>
        <w:t>referrals</w:t>
      </w:r>
      <w:r w:rsidR="00BE2793" w:rsidRPr="003D5FDE">
        <w:rPr>
          <w:rFonts w:ascii="Cambria" w:hAnsi="Cambria"/>
          <w:sz w:val="24"/>
          <w:szCs w:val="24"/>
        </w:rPr>
        <w:t xml:space="preserve"> of speakers of LLD’</w:t>
      </w:r>
      <w:r w:rsidR="00863CA6" w:rsidRPr="003D5FDE">
        <w:rPr>
          <w:rFonts w:ascii="Cambria" w:hAnsi="Cambria"/>
          <w:sz w:val="24"/>
          <w:szCs w:val="24"/>
        </w:rPr>
        <w:t xml:space="preserve">s who </w:t>
      </w:r>
      <w:r w:rsidR="005349E4" w:rsidRPr="003D5FDE">
        <w:rPr>
          <w:rFonts w:ascii="Cambria" w:hAnsi="Cambria"/>
          <w:sz w:val="24"/>
          <w:szCs w:val="24"/>
        </w:rPr>
        <w:t>participate in their programs</w:t>
      </w:r>
      <w:r w:rsidR="00EA1D5A" w:rsidRPr="003D5FDE">
        <w:rPr>
          <w:rFonts w:ascii="Cambria" w:hAnsi="Cambria"/>
          <w:sz w:val="24"/>
          <w:szCs w:val="24"/>
        </w:rPr>
        <w:t>.</w:t>
      </w:r>
    </w:p>
    <w:p w:rsidR="003D5FDE" w:rsidRPr="003D5FDE" w:rsidRDefault="003D5FDE" w:rsidP="003D5FDE">
      <w:pPr>
        <w:pStyle w:val="ListParagraph"/>
        <w:numPr>
          <w:ilvl w:val="0"/>
          <w:numId w:val="3"/>
        </w:numPr>
        <w:spacing w:after="0"/>
        <w:rPr>
          <w:rFonts w:ascii="Cambria" w:hAnsi="Cambria"/>
          <w:sz w:val="24"/>
          <w:szCs w:val="24"/>
        </w:rPr>
      </w:pPr>
    </w:p>
    <w:p w:rsidR="00780C81" w:rsidRPr="003D5FDE" w:rsidRDefault="00837CBC" w:rsidP="003D5FDE">
      <w:pPr>
        <w:spacing w:after="0"/>
        <w:rPr>
          <w:rFonts w:ascii="Cambria" w:hAnsi="Cambria"/>
          <w:b/>
          <w:sz w:val="24"/>
          <w:szCs w:val="24"/>
        </w:rPr>
      </w:pPr>
      <w:r w:rsidRPr="003D5FDE">
        <w:rPr>
          <w:rFonts w:ascii="Cambria" w:hAnsi="Cambria"/>
          <w:b/>
          <w:sz w:val="24"/>
          <w:szCs w:val="24"/>
        </w:rPr>
        <w:t>BARRIERS AND CHALLENGES</w:t>
      </w:r>
    </w:p>
    <w:p w:rsidR="005507F3" w:rsidRPr="003D5FDE" w:rsidRDefault="00780C81" w:rsidP="003D5FDE">
      <w:pPr>
        <w:spacing w:after="0"/>
        <w:rPr>
          <w:rFonts w:ascii="Cambria" w:hAnsi="Cambria"/>
          <w:b/>
          <w:sz w:val="24"/>
          <w:szCs w:val="24"/>
          <w:u w:val="single"/>
        </w:rPr>
      </w:pPr>
      <w:r w:rsidRPr="003D5FDE">
        <w:rPr>
          <w:rFonts w:ascii="Cambria" w:hAnsi="Cambria"/>
          <w:sz w:val="24"/>
          <w:szCs w:val="24"/>
        </w:rPr>
        <w:t xml:space="preserve">There are still many people who are unaware </w:t>
      </w:r>
      <w:r w:rsidR="006C47DF" w:rsidRPr="003D5FDE">
        <w:rPr>
          <w:rFonts w:ascii="Cambria" w:hAnsi="Cambria"/>
          <w:sz w:val="24"/>
          <w:szCs w:val="24"/>
        </w:rPr>
        <w:t>of the skills needed, along with the ethical obligations required</w:t>
      </w:r>
      <w:r w:rsidR="003E4DE6" w:rsidRPr="003D5FDE">
        <w:rPr>
          <w:rFonts w:ascii="Cambria" w:hAnsi="Cambria"/>
          <w:sz w:val="24"/>
          <w:szCs w:val="24"/>
        </w:rPr>
        <w:t>,</w:t>
      </w:r>
      <w:r w:rsidR="00863CA6" w:rsidRPr="003D5FDE">
        <w:rPr>
          <w:rFonts w:ascii="Cambria" w:hAnsi="Cambria"/>
          <w:sz w:val="24"/>
          <w:szCs w:val="24"/>
        </w:rPr>
        <w:t xml:space="preserve"> to be an effective healthcare</w:t>
      </w:r>
      <w:r w:rsidR="006C47DF" w:rsidRPr="003D5FDE">
        <w:rPr>
          <w:rFonts w:ascii="Cambria" w:hAnsi="Cambria"/>
          <w:sz w:val="24"/>
          <w:szCs w:val="24"/>
        </w:rPr>
        <w:t xml:space="preserve"> interpreter</w:t>
      </w:r>
      <w:r w:rsidR="003E4DE6" w:rsidRPr="003D5FDE">
        <w:rPr>
          <w:rFonts w:ascii="Cambria" w:hAnsi="Cambria"/>
          <w:sz w:val="24"/>
          <w:szCs w:val="24"/>
        </w:rPr>
        <w:t>.   I</w:t>
      </w:r>
      <w:r w:rsidR="006C47DF" w:rsidRPr="003D5FDE">
        <w:rPr>
          <w:rFonts w:ascii="Cambria" w:hAnsi="Cambria"/>
          <w:sz w:val="24"/>
          <w:szCs w:val="24"/>
        </w:rPr>
        <w:t xml:space="preserve">t </w:t>
      </w:r>
      <w:r w:rsidR="008E6554" w:rsidRPr="003D5FDE">
        <w:rPr>
          <w:rFonts w:ascii="Cambria" w:hAnsi="Cambria"/>
          <w:sz w:val="24"/>
          <w:szCs w:val="24"/>
        </w:rPr>
        <w:t>will be important to insure that the leaders of the organizations you work with have a clear understanding of what medical interpreting involves before you a</w:t>
      </w:r>
      <w:r w:rsidR="00760E96" w:rsidRPr="003D5FDE">
        <w:rPr>
          <w:rFonts w:ascii="Cambria" w:hAnsi="Cambria"/>
          <w:sz w:val="24"/>
          <w:szCs w:val="24"/>
        </w:rPr>
        <w:t>sk them to become part of your recruitment strategy</w:t>
      </w:r>
      <w:r w:rsidR="00295BF3" w:rsidRPr="003D5FDE">
        <w:rPr>
          <w:rFonts w:ascii="Cambria" w:hAnsi="Cambria"/>
          <w:sz w:val="24"/>
          <w:szCs w:val="24"/>
        </w:rPr>
        <w:t xml:space="preserve">.  </w:t>
      </w:r>
      <w:r w:rsidR="005507F3" w:rsidRPr="003D5FDE">
        <w:rPr>
          <w:rFonts w:ascii="Cambria" w:hAnsi="Cambria"/>
          <w:sz w:val="24"/>
          <w:szCs w:val="24"/>
        </w:rPr>
        <w:t>An introduction to t</w:t>
      </w:r>
      <w:r w:rsidR="00BE2793" w:rsidRPr="003D5FDE">
        <w:rPr>
          <w:rFonts w:ascii="Cambria" w:hAnsi="Cambria"/>
          <w:sz w:val="24"/>
          <w:szCs w:val="24"/>
        </w:rPr>
        <w:t xml:space="preserve">he NCIHC </w:t>
      </w:r>
      <w:r w:rsidR="008E6554" w:rsidRPr="003D5FDE">
        <w:rPr>
          <w:rFonts w:ascii="Cambria" w:hAnsi="Cambria"/>
          <w:sz w:val="24"/>
          <w:szCs w:val="24"/>
        </w:rPr>
        <w:t>Nat</w:t>
      </w:r>
      <w:r w:rsidR="00BE2793" w:rsidRPr="003D5FDE">
        <w:rPr>
          <w:rFonts w:ascii="Cambria" w:hAnsi="Cambria"/>
          <w:sz w:val="24"/>
          <w:szCs w:val="24"/>
        </w:rPr>
        <w:t>ional Standards of Practice and Code of Ethics</w:t>
      </w:r>
      <w:r w:rsidR="004D5E27" w:rsidRPr="003D5FDE">
        <w:rPr>
          <w:rFonts w:ascii="Cambria" w:hAnsi="Cambria"/>
          <w:sz w:val="24"/>
          <w:szCs w:val="24"/>
        </w:rPr>
        <w:t xml:space="preserve"> early </w:t>
      </w:r>
      <w:r w:rsidR="00904C83" w:rsidRPr="003D5FDE">
        <w:rPr>
          <w:rFonts w:ascii="Cambria" w:hAnsi="Cambria"/>
          <w:sz w:val="24"/>
          <w:szCs w:val="24"/>
        </w:rPr>
        <w:t>on is</w:t>
      </w:r>
      <w:r w:rsidR="005507F3" w:rsidRPr="003D5FDE">
        <w:rPr>
          <w:rFonts w:ascii="Cambria" w:hAnsi="Cambria"/>
          <w:sz w:val="24"/>
          <w:szCs w:val="24"/>
        </w:rPr>
        <w:t xml:space="preserve"> a great place to start.  </w:t>
      </w:r>
    </w:p>
    <w:p w:rsidR="003D5FDE" w:rsidRDefault="003D5FDE" w:rsidP="003D5FDE">
      <w:pPr>
        <w:tabs>
          <w:tab w:val="left" w:pos="3150"/>
        </w:tabs>
        <w:spacing w:after="0"/>
        <w:rPr>
          <w:rFonts w:ascii="Cambria" w:hAnsi="Cambria"/>
          <w:sz w:val="24"/>
          <w:szCs w:val="24"/>
        </w:rPr>
      </w:pPr>
    </w:p>
    <w:p w:rsidR="005507F3" w:rsidRPr="003D5FDE" w:rsidRDefault="006C47DF" w:rsidP="003D5FDE">
      <w:pPr>
        <w:tabs>
          <w:tab w:val="left" w:pos="3150"/>
        </w:tabs>
        <w:spacing w:after="0"/>
        <w:rPr>
          <w:rFonts w:ascii="Cambria" w:hAnsi="Cambria"/>
          <w:sz w:val="24"/>
          <w:szCs w:val="24"/>
        </w:rPr>
      </w:pPr>
      <w:r w:rsidRPr="003D5FDE">
        <w:rPr>
          <w:rFonts w:ascii="Cambria" w:hAnsi="Cambria"/>
          <w:sz w:val="24"/>
          <w:szCs w:val="24"/>
        </w:rPr>
        <w:t xml:space="preserve">You will </w:t>
      </w:r>
      <w:r w:rsidR="00161639" w:rsidRPr="003D5FDE">
        <w:rPr>
          <w:rFonts w:ascii="Cambria" w:hAnsi="Cambria"/>
          <w:sz w:val="24"/>
          <w:szCs w:val="24"/>
        </w:rPr>
        <w:t xml:space="preserve">want to be clear about the time and other resource  commitments involved for any required trainings </w:t>
      </w:r>
      <w:r w:rsidR="005507F3" w:rsidRPr="003D5FDE">
        <w:rPr>
          <w:rFonts w:ascii="Cambria" w:hAnsi="Cambria"/>
          <w:sz w:val="24"/>
          <w:szCs w:val="24"/>
        </w:rPr>
        <w:t>as well as what the likely return on investment to the interpreter would be i.e. how often/how</w:t>
      </w:r>
      <w:r w:rsidR="004D5E27" w:rsidRPr="003D5FDE">
        <w:rPr>
          <w:rFonts w:ascii="Cambria" w:hAnsi="Cambria"/>
          <w:sz w:val="24"/>
          <w:szCs w:val="24"/>
        </w:rPr>
        <w:t xml:space="preserve"> many hours/when </w:t>
      </w:r>
      <w:r w:rsidR="005507F3" w:rsidRPr="003D5FDE">
        <w:rPr>
          <w:rFonts w:ascii="Cambria" w:hAnsi="Cambria"/>
          <w:sz w:val="24"/>
          <w:szCs w:val="24"/>
        </w:rPr>
        <w:t>would an interpreter for the particular language be likely to work</w:t>
      </w:r>
      <w:r w:rsidR="00295BF3" w:rsidRPr="003D5FDE">
        <w:rPr>
          <w:rFonts w:ascii="Cambria" w:hAnsi="Cambria"/>
          <w:sz w:val="24"/>
          <w:szCs w:val="24"/>
        </w:rPr>
        <w:t>.</w:t>
      </w:r>
      <w:r w:rsidR="00863CA6" w:rsidRPr="003D5FDE">
        <w:rPr>
          <w:rFonts w:ascii="Cambria" w:hAnsi="Cambria"/>
          <w:sz w:val="24"/>
          <w:szCs w:val="24"/>
        </w:rPr>
        <w:t xml:space="preserve">  Are you looking for full-time</w:t>
      </w:r>
      <w:r w:rsidR="000F6EBE" w:rsidRPr="003D5FDE">
        <w:rPr>
          <w:rFonts w:ascii="Cambria" w:hAnsi="Cambria"/>
          <w:sz w:val="24"/>
          <w:szCs w:val="24"/>
        </w:rPr>
        <w:t>, part time</w:t>
      </w:r>
      <w:r w:rsidR="00863CA6" w:rsidRPr="003D5FDE">
        <w:rPr>
          <w:rFonts w:ascii="Cambria" w:hAnsi="Cambria"/>
          <w:sz w:val="24"/>
          <w:szCs w:val="24"/>
        </w:rPr>
        <w:t xml:space="preserve"> or </w:t>
      </w:r>
      <w:r w:rsidR="000F6EBE" w:rsidRPr="003D5FDE">
        <w:rPr>
          <w:rFonts w:ascii="Cambria" w:hAnsi="Cambria"/>
          <w:sz w:val="24"/>
          <w:szCs w:val="24"/>
        </w:rPr>
        <w:t>as-needed (PRN)</w:t>
      </w:r>
      <w:r w:rsidR="00863CA6" w:rsidRPr="003D5FDE">
        <w:rPr>
          <w:rFonts w:ascii="Cambria" w:hAnsi="Cambria"/>
          <w:sz w:val="24"/>
          <w:szCs w:val="24"/>
        </w:rPr>
        <w:t xml:space="preserve"> employees?  </w:t>
      </w:r>
    </w:p>
    <w:p w:rsidR="00F60CBE" w:rsidRPr="003D5FDE" w:rsidRDefault="004D5E27" w:rsidP="003D5FDE">
      <w:pPr>
        <w:tabs>
          <w:tab w:val="left" w:pos="3150"/>
        </w:tabs>
        <w:spacing w:after="0"/>
        <w:rPr>
          <w:rFonts w:ascii="Cambria" w:hAnsi="Cambria"/>
          <w:sz w:val="24"/>
          <w:szCs w:val="24"/>
        </w:rPr>
      </w:pPr>
      <w:r w:rsidRPr="003D5FDE">
        <w:rPr>
          <w:rFonts w:ascii="Cambria" w:hAnsi="Cambria"/>
          <w:sz w:val="24"/>
          <w:szCs w:val="24"/>
        </w:rPr>
        <w:t>Keep in mind that</w:t>
      </w:r>
      <w:r w:rsidR="005F3228" w:rsidRPr="003D5FDE">
        <w:rPr>
          <w:rFonts w:ascii="Cambria" w:hAnsi="Cambria"/>
          <w:sz w:val="24"/>
          <w:szCs w:val="24"/>
        </w:rPr>
        <w:t xml:space="preserve"> at times</w:t>
      </w:r>
      <w:r w:rsidR="00564088" w:rsidRPr="003D5FDE">
        <w:rPr>
          <w:rFonts w:ascii="Cambria" w:hAnsi="Cambria"/>
          <w:sz w:val="24"/>
          <w:szCs w:val="24"/>
        </w:rPr>
        <w:t xml:space="preserve"> speakers of LLD’s include </w:t>
      </w:r>
      <w:r w:rsidRPr="003D5FDE">
        <w:rPr>
          <w:rFonts w:ascii="Cambria" w:hAnsi="Cambria"/>
          <w:sz w:val="24"/>
          <w:szCs w:val="24"/>
        </w:rPr>
        <w:t xml:space="preserve">refugees </w:t>
      </w:r>
      <w:r w:rsidR="005F3228" w:rsidRPr="003D5FDE">
        <w:rPr>
          <w:rFonts w:ascii="Cambria" w:hAnsi="Cambria"/>
          <w:sz w:val="24"/>
          <w:szCs w:val="24"/>
        </w:rPr>
        <w:t>from both sides of a given conflict</w:t>
      </w:r>
      <w:r w:rsidRPr="003D5FDE">
        <w:rPr>
          <w:rFonts w:ascii="Cambria" w:hAnsi="Cambria"/>
          <w:sz w:val="24"/>
          <w:szCs w:val="24"/>
        </w:rPr>
        <w:t xml:space="preserve">.  </w:t>
      </w:r>
      <w:r w:rsidR="005F3228" w:rsidRPr="003D5FDE">
        <w:rPr>
          <w:rFonts w:ascii="Cambria" w:hAnsi="Cambria"/>
          <w:sz w:val="24"/>
          <w:szCs w:val="24"/>
        </w:rPr>
        <w:t xml:space="preserve">Needless to say, the understandings and feelings they have of and for one another didn’t disappear when they moved to the U. S.  They </w:t>
      </w:r>
      <w:r w:rsidRPr="003D5FDE">
        <w:rPr>
          <w:rFonts w:ascii="Cambria" w:hAnsi="Cambria"/>
          <w:sz w:val="24"/>
          <w:szCs w:val="24"/>
        </w:rPr>
        <w:t xml:space="preserve">may </w:t>
      </w:r>
      <w:r w:rsidR="005F3228" w:rsidRPr="003D5FDE">
        <w:rPr>
          <w:rFonts w:ascii="Cambria" w:hAnsi="Cambria"/>
          <w:sz w:val="24"/>
          <w:szCs w:val="24"/>
        </w:rPr>
        <w:t xml:space="preserve">also </w:t>
      </w:r>
      <w:r w:rsidRPr="003D5FDE">
        <w:rPr>
          <w:rFonts w:ascii="Cambria" w:hAnsi="Cambria"/>
          <w:sz w:val="24"/>
          <w:szCs w:val="24"/>
        </w:rPr>
        <w:t>come with other barriers to trust and confidence in other members of the</w:t>
      </w:r>
      <w:r w:rsidR="005F3228" w:rsidRPr="003D5FDE">
        <w:rPr>
          <w:rFonts w:ascii="Cambria" w:hAnsi="Cambria"/>
          <w:sz w:val="24"/>
          <w:szCs w:val="24"/>
        </w:rPr>
        <w:t xml:space="preserve"> particular language</w:t>
      </w:r>
      <w:r w:rsidRPr="003D5FDE">
        <w:rPr>
          <w:rFonts w:ascii="Cambria" w:hAnsi="Cambria"/>
          <w:sz w:val="24"/>
          <w:szCs w:val="24"/>
        </w:rPr>
        <w:t xml:space="preserve"> group</w:t>
      </w:r>
      <w:r w:rsidR="006C47DF" w:rsidRPr="003D5FDE">
        <w:rPr>
          <w:rFonts w:ascii="Cambria" w:hAnsi="Cambria"/>
          <w:sz w:val="24"/>
          <w:szCs w:val="24"/>
        </w:rPr>
        <w:t xml:space="preserve"> including different levels of economic, social and educational status.  Due to cultural or religious beliefs there may be resistance within the </w:t>
      </w:r>
      <w:r w:rsidR="005F3228" w:rsidRPr="003D5FDE">
        <w:rPr>
          <w:rFonts w:ascii="Cambria" w:hAnsi="Cambria"/>
          <w:sz w:val="24"/>
          <w:szCs w:val="24"/>
        </w:rPr>
        <w:t>group</w:t>
      </w:r>
      <w:r w:rsidR="006C47DF" w:rsidRPr="003D5FDE">
        <w:rPr>
          <w:rFonts w:ascii="Cambria" w:hAnsi="Cambria"/>
          <w:sz w:val="24"/>
          <w:szCs w:val="24"/>
        </w:rPr>
        <w:t xml:space="preserve"> to certain candidates due to gender issues. </w:t>
      </w:r>
      <w:r w:rsidR="00564088" w:rsidRPr="003D5FDE">
        <w:rPr>
          <w:rFonts w:ascii="Cambria" w:hAnsi="Cambria"/>
          <w:sz w:val="24"/>
          <w:szCs w:val="24"/>
        </w:rPr>
        <w:t xml:space="preserve"> Learn as much as possible about what the part</w:t>
      </w:r>
      <w:r w:rsidR="00863CA6" w:rsidRPr="003D5FDE">
        <w:rPr>
          <w:rFonts w:ascii="Cambria" w:hAnsi="Cambria"/>
          <w:sz w:val="24"/>
          <w:szCs w:val="24"/>
        </w:rPr>
        <w:t xml:space="preserve">icular issues might be </w:t>
      </w:r>
      <w:r w:rsidR="00564088" w:rsidRPr="003D5FDE">
        <w:rPr>
          <w:rFonts w:ascii="Cambria" w:hAnsi="Cambria"/>
          <w:sz w:val="24"/>
          <w:szCs w:val="24"/>
        </w:rPr>
        <w:t>so you can be prepared to help interpreter candidates prob</w:t>
      </w:r>
      <w:r w:rsidR="00F60CBE" w:rsidRPr="003D5FDE">
        <w:rPr>
          <w:rFonts w:ascii="Cambria" w:hAnsi="Cambria"/>
          <w:sz w:val="24"/>
          <w:szCs w:val="24"/>
        </w:rPr>
        <w:t>lem solve should they run into these barriers while performing their duties as an interpreter.</w:t>
      </w:r>
    </w:p>
    <w:p w:rsidR="004D5E27" w:rsidRPr="003D5FDE" w:rsidRDefault="006C47DF" w:rsidP="003D5FDE">
      <w:pPr>
        <w:tabs>
          <w:tab w:val="left" w:pos="3150"/>
        </w:tabs>
        <w:spacing w:after="0"/>
        <w:rPr>
          <w:rFonts w:ascii="Cambria" w:hAnsi="Cambria"/>
          <w:sz w:val="24"/>
          <w:szCs w:val="24"/>
        </w:rPr>
      </w:pPr>
      <w:r w:rsidRPr="003D5FDE">
        <w:rPr>
          <w:rFonts w:ascii="Cambria" w:hAnsi="Cambria"/>
          <w:sz w:val="24"/>
          <w:szCs w:val="24"/>
        </w:rPr>
        <w:lastRenderedPageBreak/>
        <w:t>Some folks are members of ethnic groups that have been oppressed to the degree that they have little confidence in themselves and their p</w:t>
      </w:r>
      <w:r w:rsidR="00F60CBE" w:rsidRPr="003D5FDE">
        <w:rPr>
          <w:rFonts w:ascii="Cambria" w:hAnsi="Cambria"/>
          <w:sz w:val="24"/>
          <w:szCs w:val="24"/>
        </w:rPr>
        <w:t xml:space="preserve">otential to be an interpreter.   It may take considerable encouragement and time for members of those groups to feel empowered enough to carry out such an important role.  The opportunity to talk with interpreters of similar backgrounds about the work, as well as to observe them performing in the job, may help bring new interpreters into the fold.  </w:t>
      </w:r>
    </w:p>
    <w:p w:rsidR="003D5FDE" w:rsidRDefault="003D5FDE" w:rsidP="003D5FDE">
      <w:pPr>
        <w:tabs>
          <w:tab w:val="left" w:pos="3150"/>
        </w:tabs>
        <w:spacing w:after="0"/>
        <w:rPr>
          <w:rFonts w:ascii="Cambria" w:hAnsi="Cambria"/>
          <w:sz w:val="24"/>
          <w:szCs w:val="24"/>
        </w:rPr>
      </w:pPr>
    </w:p>
    <w:p w:rsidR="00C037E2" w:rsidRPr="003D5FDE" w:rsidRDefault="002C5614" w:rsidP="003D5FDE">
      <w:pPr>
        <w:tabs>
          <w:tab w:val="left" w:pos="3150"/>
        </w:tabs>
        <w:spacing w:after="0"/>
        <w:rPr>
          <w:rFonts w:ascii="Cambria" w:hAnsi="Cambria"/>
          <w:sz w:val="24"/>
          <w:szCs w:val="24"/>
        </w:rPr>
      </w:pPr>
      <w:r w:rsidRPr="003D5FDE">
        <w:rPr>
          <w:rFonts w:ascii="Cambria" w:hAnsi="Cambria"/>
          <w:sz w:val="24"/>
          <w:szCs w:val="24"/>
        </w:rPr>
        <w:t>Finally, it is also well to note that</w:t>
      </w:r>
      <w:r w:rsidR="00CD0D34" w:rsidRPr="003D5FDE">
        <w:rPr>
          <w:rFonts w:ascii="Cambria" w:hAnsi="Cambria"/>
          <w:sz w:val="24"/>
          <w:szCs w:val="24"/>
        </w:rPr>
        <w:t xml:space="preserve"> several factors </w:t>
      </w:r>
      <w:r w:rsidR="006470EA" w:rsidRPr="003D5FDE">
        <w:rPr>
          <w:rFonts w:ascii="Cambria" w:hAnsi="Cambria"/>
          <w:sz w:val="24"/>
          <w:szCs w:val="24"/>
        </w:rPr>
        <w:t xml:space="preserve">may </w:t>
      </w:r>
      <w:r w:rsidR="00CD0D34" w:rsidRPr="003D5FDE">
        <w:rPr>
          <w:rFonts w:ascii="Cambria" w:hAnsi="Cambria"/>
          <w:sz w:val="24"/>
          <w:szCs w:val="24"/>
        </w:rPr>
        <w:t xml:space="preserve">result in interpreters who can only be trained through oral techniques.  </w:t>
      </w:r>
      <w:r w:rsidR="006470EA" w:rsidRPr="003D5FDE">
        <w:rPr>
          <w:rFonts w:ascii="Cambria" w:hAnsi="Cambria"/>
          <w:sz w:val="24"/>
          <w:szCs w:val="24"/>
        </w:rPr>
        <w:t xml:space="preserve"> S</w:t>
      </w:r>
      <w:r w:rsidRPr="003D5FDE">
        <w:rPr>
          <w:rFonts w:ascii="Cambria" w:hAnsi="Cambria"/>
          <w:sz w:val="24"/>
          <w:szCs w:val="24"/>
        </w:rPr>
        <w:t xml:space="preserve">ome </w:t>
      </w:r>
      <w:r w:rsidR="006470EA" w:rsidRPr="003D5FDE">
        <w:rPr>
          <w:rFonts w:ascii="Cambria" w:hAnsi="Cambria"/>
          <w:sz w:val="24"/>
          <w:szCs w:val="24"/>
        </w:rPr>
        <w:t>LLD’s have</w:t>
      </w:r>
      <w:r w:rsidRPr="003D5FDE">
        <w:rPr>
          <w:rFonts w:ascii="Cambria" w:hAnsi="Cambria"/>
          <w:sz w:val="24"/>
          <w:szCs w:val="24"/>
        </w:rPr>
        <w:t xml:space="preserve"> no standard system of </w:t>
      </w:r>
      <w:r w:rsidR="00CD0D34" w:rsidRPr="003D5FDE">
        <w:rPr>
          <w:rFonts w:ascii="Cambria" w:hAnsi="Cambria"/>
          <w:sz w:val="24"/>
          <w:szCs w:val="24"/>
        </w:rPr>
        <w:t xml:space="preserve">writing or have a writing system </w:t>
      </w:r>
      <w:r w:rsidR="006470EA" w:rsidRPr="003D5FDE">
        <w:rPr>
          <w:rFonts w:ascii="Cambria" w:hAnsi="Cambria"/>
          <w:sz w:val="24"/>
          <w:szCs w:val="24"/>
        </w:rPr>
        <w:t xml:space="preserve">that is </w:t>
      </w:r>
      <w:r w:rsidR="00F66E8F" w:rsidRPr="003D5FDE">
        <w:rPr>
          <w:rFonts w:ascii="Cambria" w:hAnsi="Cambria"/>
          <w:sz w:val="24"/>
          <w:szCs w:val="24"/>
        </w:rPr>
        <w:t>not widely used</w:t>
      </w:r>
      <w:r w:rsidR="00CD0D34" w:rsidRPr="003D5FDE">
        <w:rPr>
          <w:rFonts w:ascii="Cambria" w:hAnsi="Cambria"/>
          <w:sz w:val="24"/>
          <w:szCs w:val="24"/>
        </w:rPr>
        <w:t xml:space="preserve">.  </w:t>
      </w:r>
      <w:r w:rsidR="00F66E8F" w:rsidRPr="003D5FDE">
        <w:rPr>
          <w:rFonts w:ascii="Cambria" w:hAnsi="Cambria"/>
          <w:sz w:val="24"/>
          <w:szCs w:val="24"/>
        </w:rPr>
        <w:t>There are m</w:t>
      </w:r>
      <w:r w:rsidR="00CD0D34" w:rsidRPr="003D5FDE">
        <w:rPr>
          <w:rFonts w:ascii="Cambria" w:hAnsi="Cambria"/>
          <w:sz w:val="24"/>
          <w:szCs w:val="24"/>
        </w:rPr>
        <w:t xml:space="preserve">any </w:t>
      </w:r>
      <w:r w:rsidR="00F66E8F" w:rsidRPr="003D5FDE">
        <w:rPr>
          <w:rFonts w:ascii="Cambria" w:hAnsi="Cambria"/>
          <w:sz w:val="24"/>
          <w:szCs w:val="24"/>
        </w:rPr>
        <w:t xml:space="preserve">languages in the </w:t>
      </w:r>
      <w:r w:rsidR="00CD0D34" w:rsidRPr="003D5FDE">
        <w:rPr>
          <w:rFonts w:ascii="Cambria" w:hAnsi="Cambria"/>
          <w:sz w:val="24"/>
          <w:szCs w:val="24"/>
        </w:rPr>
        <w:t>America</w:t>
      </w:r>
      <w:r w:rsidR="00F66E8F" w:rsidRPr="003D5FDE">
        <w:rPr>
          <w:rFonts w:ascii="Cambria" w:hAnsi="Cambria"/>
          <w:sz w:val="24"/>
          <w:szCs w:val="24"/>
        </w:rPr>
        <w:t>s</w:t>
      </w:r>
      <w:r w:rsidR="00C037E2" w:rsidRPr="003D5FDE">
        <w:rPr>
          <w:rFonts w:ascii="Cambria" w:hAnsi="Cambria"/>
          <w:sz w:val="24"/>
          <w:szCs w:val="24"/>
        </w:rPr>
        <w:t>, Asia, Oceani</w:t>
      </w:r>
      <w:r w:rsidR="00F66E8F" w:rsidRPr="003D5FDE">
        <w:rPr>
          <w:rFonts w:ascii="Cambria" w:hAnsi="Cambria"/>
          <w:sz w:val="24"/>
          <w:szCs w:val="24"/>
        </w:rPr>
        <w:t>a</w:t>
      </w:r>
      <w:r w:rsidR="00C037E2" w:rsidRPr="003D5FDE">
        <w:rPr>
          <w:rFonts w:ascii="Cambria" w:hAnsi="Cambria"/>
          <w:sz w:val="24"/>
          <w:szCs w:val="24"/>
        </w:rPr>
        <w:t xml:space="preserve"> and Africa </w:t>
      </w:r>
      <w:r w:rsidR="00F66E8F" w:rsidRPr="003D5FDE">
        <w:rPr>
          <w:rFonts w:ascii="Cambria" w:hAnsi="Cambria"/>
          <w:sz w:val="24"/>
          <w:szCs w:val="24"/>
        </w:rPr>
        <w:t xml:space="preserve">which </w:t>
      </w:r>
      <w:r w:rsidR="00CD0D34" w:rsidRPr="003D5FDE">
        <w:rPr>
          <w:rFonts w:ascii="Cambria" w:hAnsi="Cambria"/>
          <w:sz w:val="24"/>
          <w:szCs w:val="24"/>
        </w:rPr>
        <w:t xml:space="preserve">fall into this category.  </w:t>
      </w:r>
      <w:r w:rsidR="006470EA" w:rsidRPr="003D5FDE">
        <w:rPr>
          <w:rFonts w:ascii="Cambria" w:hAnsi="Cambria"/>
          <w:sz w:val="24"/>
          <w:szCs w:val="24"/>
        </w:rPr>
        <w:t xml:space="preserve">At other times the lack of opportunity to get a formal education will result in interpreter recruits who are not literate in their own language.  </w:t>
      </w:r>
      <w:r w:rsidR="00F66E8F" w:rsidRPr="003D5FDE">
        <w:rPr>
          <w:rFonts w:ascii="Cambria" w:hAnsi="Cambria"/>
          <w:sz w:val="24"/>
          <w:szCs w:val="24"/>
        </w:rPr>
        <w:t>Limited literacy skills will also impact training techniques and skill sets such as sight translation.</w:t>
      </w:r>
    </w:p>
    <w:p w:rsidR="003D5FDE" w:rsidRDefault="003D5FDE" w:rsidP="003D5FDE">
      <w:pPr>
        <w:tabs>
          <w:tab w:val="left" w:pos="3150"/>
        </w:tabs>
        <w:spacing w:after="0"/>
        <w:rPr>
          <w:rFonts w:ascii="Cambria" w:hAnsi="Cambria"/>
          <w:sz w:val="24"/>
          <w:szCs w:val="24"/>
        </w:rPr>
      </w:pPr>
    </w:p>
    <w:p w:rsidR="00C037E2" w:rsidRPr="003D5FDE" w:rsidRDefault="00CD0D34" w:rsidP="003D5FDE">
      <w:pPr>
        <w:tabs>
          <w:tab w:val="left" w:pos="3150"/>
        </w:tabs>
        <w:spacing w:after="0"/>
        <w:rPr>
          <w:rFonts w:ascii="Cambria" w:hAnsi="Cambria"/>
          <w:sz w:val="24"/>
          <w:szCs w:val="24"/>
        </w:rPr>
      </w:pPr>
      <w:r w:rsidRPr="003D5FDE">
        <w:rPr>
          <w:rFonts w:ascii="Cambria" w:hAnsi="Cambria"/>
          <w:sz w:val="24"/>
          <w:szCs w:val="24"/>
        </w:rPr>
        <w:t>Additionally, heritage speakers are often not a</w:t>
      </w:r>
      <w:r w:rsidR="006470EA" w:rsidRPr="003D5FDE">
        <w:rPr>
          <w:rFonts w:ascii="Cambria" w:hAnsi="Cambria"/>
          <w:sz w:val="24"/>
          <w:szCs w:val="24"/>
        </w:rPr>
        <w:t>s</w:t>
      </w:r>
      <w:r w:rsidRPr="003D5FDE">
        <w:rPr>
          <w:rFonts w:ascii="Cambria" w:hAnsi="Cambria"/>
          <w:sz w:val="24"/>
          <w:szCs w:val="24"/>
        </w:rPr>
        <w:t xml:space="preserve"> fluent in the target</w:t>
      </w:r>
      <w:r w:rsidR="006470EA" w:rsidRPr="003D5FDE">
        <w:rPr>
          <w:rFonts w:ascii="Cambria" w:hAnsi="Cambria"/>
          <w:sz w:val="24"/>
          <w:szCs w:val="24"/>
        </w:rPr>
        <w:t xml:space="preserve"> language as recent immigrants and may also </w:t>
      </w:r>
      <w:r w:rsidRPr="003D5FDE">
        <w:rPr>
          <w:rFonts w:ascii="Cambria" w:hAnsi="Cambria"/>
          <w:sz w:val="24"/>
          <w:szCs w:val="24"/>
        </w:rPr>
        <w:t xml:space="preserve">only </w:t>
      </w:r>
      <w:r w:rsidR="00480928" w:rsidRPr="003D5FDE">
        <w:rPr>
          <w:rFonts w:ascii="Cambria" w:hAnsi="Cambria"/>
          <w:sz w:val="24"/>
          <w:szCs w:val="24"/>
        </w:rPr>
        <w:t xml:space="preserve">have </w:t>
      </w:r>
      <w:r w:rsidRPr="003D5FDE">
        <w:rPr>
          <w:rFonts w:ascii="Cambria" w:hAnsi="Cambria"/>
          <w:sz w:val="24"/>
          <w:szCs w:val="24"/>
        </w:rPr>
        <w:t>oral skills</w:t>
      </w:r>
      <w:r w:rsidR="006470EA" w:rsidRPr="003D5FDE">
        <w:rPr>
          <w:rFonts w:ascii="Cambria" w:hAnsi="Cambria"/>
          <w:sz w:val="24"/>
          <w:szCs w:val="24"/>
        </w:rPr>
        <w:t xml:space="preserve"> due to little formal training in the language.  </w:t>
      </w:r>
      <w:r w:rsidR="00C037E2" w:rsidRPr="003D5FDE">
        <w:rPr>
          <w:rFonts w:ascii="Cambria" w:hAnsi="Cambria"/>
          <w:sz w:val="24"/>
          <w:szCs w:val="24"/>
        </w:rPr>
        <w:t>It is important to be sure that a heritage speaker is tested for LLD proficiency either through formal testing or with older, non-family speakers for intelligibility and fluency before going through training.</w:t>
      </w:r>
    </w:p>
    <w:p w:rsidR="003D5FDE" w:rsidRDefault="003D5FDE" w:rsidP="003D5FDE">
      <w:pPr>
        <w:spacing w:after="0"/>
        <w:rPr>
          <w:rFonts w:ascii="Cambria" w:hAnsi="Cambria"/>
          <w:sz w:val="24"/>
          <w:szCs w:val="24"/>
        </w:rPr>
      </w:pPr>
    </w:p>
    <w:p w:rsidR="00957758" w:rsidRPr="003D5FDE" w:rsidRDefault="003E4DE6" w:rsidP="003D5FDE">
      <w:pPr>
        <w:spacing w:after="0"/>
        <w:rPr>
          <w:rFonts w:ascii="Cambria" w:hAnsi="Cambria"/>
          <w:sz w:val="24"/>
          <w:szCs w:val="24"/>
        </w:rPr>
      </w:pPr>
      <w:r w:rsidRPr="003D5FDE">
        <w:rPr>
          <w:rFonts w:ascii="Cambria" w:hAnsi="Cambria"/>
          <w:sz w:val="24"/>
          <w:szCs w:val="24"/>
        </w:rPr>
        <w:t xml:space="preserve">These steps and </w:t>
      </w:r>
      <w:r w:rsidR="00780C81" w:rsidRPr="003D5FDE">
        <w:rPr>
          <w:rFonts w:ascii="Cambria" w:hAnsi="Cambria"/>
          <w:sz w:val="24"/>
          <w:szCs w:val="24"/>
        </w:rPr>
        <w:t>considerations</w:t>
      </w:r>
      <w:r w:rsidR="00295BF3" w:rsidRPr="003D5FDE">
        <w:rPr>
          <w:rFonts w:ascii="Cambria" w:hAnsi="Cambria"/>
          <w:sz w:val="24"/>
          <w:szCs w:val="24"/>
        </w:rPr>
        <w:t xml:space="preserve"> should help cut down on candidate referrals of people with extremely rudimentary knowledge of English; who have a conflict of interest that could impact their objectivity as an </w:t>
      </w:r>
      <w:r w:rsidR="00297810" w:rsidRPr="003D5FDE">
        <w:rPr>
          <w:rFonts w:ascii="Cambria" w:hAnsi="Cambria"/>
          <w:sz w:val="24"/>
          <w:szCs w:val="24"/>
        </w:rPr>
        <w:t>interpreter and</w:t>
      </w:r>
      <w:r w:rsidR="00295BF3" w:rsidRPr="003D5FDE">
        <w:rPr>
          <w:rFonts w:ascii="Cambria" w:hAnsi="Cambria"/>
          <w:sz w:val="24"/>
          <w:szCs w:val="24"/>
        </w:rPr>
        <w:t>/or the trust of the community</w:t>
      </w:r>
      <w:r w:rsidR="00297810" w:rsidRPr="003D5FDE">
        <w:rPr>
          <w:rFonts w:ascii="Cambria" w:hAnsi="Cambria"/>
          <w:sz w:val="24"/>
          <w:szCs w:val="24"/>
        </w:rPr>
        <w:t>; who</w:t>
      </w:r>
      <w:r w:rsidR="00295BF3" w:rsidRPr="003D5FDE">
        <w:rPr>
          <w:rFonts w:ascii="Cambria" w:hAnsi="Cambria"/>
          <w:sz w:val="24"/>
          <w:szCs w:val="24"/>
        </w:rPr>
        <w:t xml:space="preserve"> are bound by constraints on their finances and time</w:t>
      </w:r>
      <w:r w:rsidR="00904C83" w:rsidRPr="003D5FDE">
        <w:rPr>
          <w:rFonts w:ascii="Cambria" w:hAnsi="Cambria"/>
          <w:sz w:val="24"/>
          <w:szCs w:val="24"/>
        </w:rPr>
        <w:t>; and</w:t>
      </w:r>
      <w:r w:rsidR="00556B3C" w:rsidRPr="003D5FDE">
        <w:rPr>
          <w:rFonts w:ascii="Cambria" w:hAnsi="Cambria"/>
          <w:sz w:val="24"/>
          <w:szCs w:val="24"/>
        </w:rPr>
        <w:t xml:space="preserve"> those </w:t>
      </w:r>
      <w:r w:rsidR="00480928" w:rsidRPr="003D5FDE">
        <w:rPr>
          <w:rFonts w:ascii="Cambria" w:hAnsi="Cambria"/>
          <w:sz w:val="24"/>
          <w:szCs w:val="24"/>
        </w:rPr>
        <w:t>with limited</w:t>
      </w:r>
      <w:r w:rsidR="00256967" w:rsidRPr="003D5FDE">
        <w:rPr>
          <w:rFonts w:ascii="Cambria" w:hAnsi="Cambria"/>
          <w:sz w:val="24"/>
          <w:szCs w:val="24"/>
        </w:rPr>
        <w:t xml:space="preserve"> proficiency in the LLD.</w:t>
      </w:r>
    </w:p>
    <w:p w:rsidR="0017467B" w:rsidRPr="003D5FDE" w:rsidRDefault="0017467B" w:rsidP="003D5FDE">
      <w:pPr>
        <w:spacing w:after="0"/>
        <w:rPr>
          <w:rFonts w:ascii="Cambria" w:hAnsi="Cambria"/>
          <w:sz w:val="24"/>
          <w:szCs w:val="24"/>
        </w:rPr>
      </w:pPr>
    </w:p>
    <w:p w:rsidR="0017467B" w:rsidRPr="003D5FDE" w:rsidRDefault="0017467B" w:rsidP="003D5FDE">
      <w:pPr>
        <w:spacing w:after="0"/>
        <w:rPr>
          <w:rFonts w:ascii="Cambria" w:hAnsi="Cambria" w:cs="Arial"/>
          <w:color w:val="000000"/>
          <w:sz w:val="24"/>
          <w:szCs w:val="24"/>
        </w:rPr>
      </w:pPr>
      <w:r w:rsidRPr="003D5FDE">
        <w:rPr>
          <w:rFonts w:ascii="Cambria" w:hAnsi="Cambria"/>
          <w:b/>
          <w:sz w:val="24"/>
          <w:szCs w:val="24"/>
        </w:rPr>
        <w:t>Please give us feedback on this tip at:</w:t>
      </w:r>
      <w:r w:rsidR="00A67B48" w:rsidRPr="003D5FDE">
        <w:rPr>
          <w:rFonts w:ascii="Cambria" w:hAnsi="Cambria"/>
          <w:b/>
          <w:sz w:val="24"/>
          <w:szCs w:val="24"/>
        </w:rPr>
        <w:t xml:space="preserve"> </w:t>
      </w:r>
      <w:hyperlink r:id="rId9" w:history="1">
        <w:r w:rsidR="001C54A4" w:rsidRPr="00962177">
          <w:rPr>
            <w:rStyle w:val="Hyperlink"/>
            <w:rFonts w:ascii="Cambria" w:hAnsi="Cambria" w:cs="Arial"/>
            <w:sz w:val="24"/>
            <w:szCs w:val="24"/>
          </w:rPr>
          <w:t>https://www.surveymonkey.com/r/LLDTrainingTipRecruiting1GV2014</w:t>
        </w:r>
      </w:hyperlink>
    </w:p>
    <w:p w:rsidR="00A67B48" w:rsidRPr="003D5FDE" w:rsidRDefault="00A67B48" w:rsidP="003D5FDE">
      <w:pPr>
        <w:spacing w:after="0"/>
        <w:rPr>
          <w:rFonts w:ascii="Cambria" w:hAnsi="Cambria"/>
          <w:b/>
          <w:sz w:val="24"/>
          <w:szCs w:val="24"/>
        </w:rPr>
      </w:pPr>
    </w:p>
    <w:p w:rsidR="0017467B" w:rsidRDefault="001C54A4" w:rsidP="003D5FDE">
      <w:pPr>
        <w:spacing w:after="0"/>
        <w:rPr>
          <w:rFonts w:ascii="Cambria" w:hAnsi="Cambria"/>
          <w:b/>
          <w:sz w:val="24"/>
          <w:szCs w:val="24"/>
        </w:rPr>
      </w:pPr>
      <w:r w:rsidRPr="00E506B8">
        <w:rPr>
          <w:b/>
          <w:noProof/>
          <w:color w:val="1F497D" w:themeColor="text2"/>
        </w:rPr>
        <w:drawing>
          <wp:anchor distT="0" distB="0" distL="114300" distR="114300" simplePos="0" relativeHeight="251657728" behindDoc="0" locked="0" layoutInCell="1" allowOverlap="1" wp14:anchorId="2701D0D5" wp14:editId="0BB5336E">
            <wp:simplePos x="0" y="0"/>
            <wp:positionH relativeFrom="margin">
              <wp:posOffset>0</wp:posOffset>
            </wp:positionH>
            <wp:positionV relativeFrom="margin">
              <wp:posOffset>6318885</wp:posOffset>
            </wp:positionV>
            <wp:extent cx="800100" cy="7213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IHC_logo_PNG.png"/>
                    <pic:cNvPicPr/>
                  </pic:nvPicPr>
                  <pic:blipFill>
                    <a:blip r:embed="rId10">
                      <a:extLst>
                        <a:ext uri="{28A0092B-C50C-407E-A947-70E740481C1C}">
                          <a14:useLocalDpi xmlns:a14="http://schemas.microsoft.com/office/drawing/2010/main" val="0"/>
                        </a:ext>
                      </a:extLst>
                    </a:blip>
                    <a:stretch>
                      <a:fillRect/>
                    </a:stretch>
                  </pic:blipFill>
                  <pic:spPr>
                    <a:xfrm>
                      <a:off x="0" y="0"/>
                      <a:ext cx="800100" cy="721360"/>
                    </a:xfrm>
                    <a:prstGeom prst="rect">
                      <a:avLst/>
                    </a:prstGeom>
                  </pic:spPr>
                </pic:pic>
              </a:graphicData>
            </a:graphic>
            <wp14:sizeRelH relativeFrom="margin">
              <wp14:pctWidth>0</wp14:pctWidth>
            </wp14:sizeRelH>
            <wp14:sizeRelV relativeFrom="margin">
              <wp14:pctHeight>0</wp14:pctHeight>
            </wp14:sizeRelV>
          </wp:anchor>
        </w:drawing>
      </w:r>
    </w:p>
    <w:p w:rsidR="001C54A4" w:rsidRPr="003D5FDE" w:rsidRDefault="001C54A4" w:rsidP="003D5FDE">
      <w:pPr>
        <w:spacing w:after="0"/>
        <w:rPr>
          <w:rFonts w:ascii="Cambria" w:hAnsi="Cambria"/>
          <w:b/>
          <w:sz w:val="24"/>
          <w:szCs w:val="24"/>
        </w:rPr>
      </w:pPr>
    </w:p>
    <w:p w:rsidR="003D5FDE" w:rsidRPr="003D5FDE" w:rsidRDefault="003D5FDE" w:rsidP="003D5FDE">
      <w:pPr>
        <w:spacing w:after="0" w:line="240" w:lineRule="auto"/>
        <w:rPr>
          <w:rFonts w:ascii="Cambria" w:eastAsia="Times New Roman" w:hAnsi="Cambria" w:cs="Times New Roman"/>
          <w:color w:val="1F497D" w:themeColor="text2"/>
        </w:rPr>
      </w:pPr>
      <w:r w:rsidRPr="003D5FDE">
        <w:rPr>
          <w:rFonts w:ascii="Cambria" w:eastAsia="Times New Roman" w:hAnsi="Cambria" w:cs="Times New Roman"/>
          <w:color w:val="1F497D" w:themeColor="text2"/>
        </w:rPr>
        <w:t>National Council on Interpreting</w:t>
      </w:r>
    </w:p>
    <w:p w:rsidR="003D5FDE" w:rsidRPr="003D5FDE" w:rsidRDefault="003D5FDE" w:rsidP="003D5FDE">
      <w:pPr>
        <w:spacing w:after="0" w:line="240" w:lineRule="auto"/>
        <w:rPr>
          <w:rFonts w:ascii="Cambria" w:eastAsia="Times New Roman" w:hAnsi="Cambria" w:cs="Times New Roman"/>
          <w:color w:val="1F497D" w:themeColor="text2"/>
        </w:rPr>
      </w:pPr>
      <w:proofErr w:type="gramStart"/>
      <w:r w:rsidRPr="003D5FDE">
        <w:rPr>
          <w:rFonts w:ascii="Cambria" w:eastAsia="Times New Roman" w:hAnsi="Cambria" w:cs="Times New Roman"/>
          <w:color w:val="1F497D" w:themeColor="text2"/>
        </w:rPr>
        <w:t>in</w:t>
      </w:r>
      <w:proofErr w:type="gramEnd"/>
      <w:r w:rsidRPr="003D5FDE">
        <w:rPr>
          <w:rFonts w:ascii="Cambria" w:eastAsia="Times New Roman" w:hAnsi="Cambria" w:cs="Times New Roman"/>
          <w:color w:val="1F497D" w:themeColor="text2"/>
        </w:rPr>
        <w:t xml:space="preserve"> Health Care</w:t>
      </w:r>
    </w:p>
    <w:p w:rsidR="0017467B" w:rsidRPr="003D5FDE" w:rsidRDefault="0017467B" w:rsidP="003D5FDE">
      <w:pPr>
        <w:spacing w:after="0"/>
        <w:rPr>
          <w:rFonts w:ascii="Cambria" w:hAnsi="Cambria"/>
          <w:sz w:val="24"/>
          <w:szCs w:val="24"/>
        </w:rPr>
      </w:pPr>
      <w:bookmarkStart w:id="0" w:name="_GoBack"/>
      <w:bookmarkEnd w:id="0"/>
    </w:p>
    <w:sectPr w:rsidR="0017467B" w:rsidRPr="003D5FDE" w:rsidSect="009C020C">
      <w:footerReference w:type="default" r:id="rId11"/>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D36" w:rsidRDefault="00D07D36" w:rsidP="00A67B48">
      <w:pPr>
        <w:spacing w:after="0" w:line="240" w:lineRule="auto"/>
      </w:pPr>
      <w:r>
        <w:separator/>
      </w:r>
    </w:p>
  </w:endnote>
  <w:endnote w:type="continuationSeparator" w:id="0">
    <w:p w:rsidR="00D07D36" w:rsidRDefault="00D07D36" w:rsidP="00A67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5040817"/>
      <w:docPartObj>
        <w:docPartGallery w:val="Page Numbers (Bottom of Page)"/>
        <w:docPartUnique/>
      </w:docPartObj>
    </w:sdtPr>
    <w:sdtEndPr>
      <w:rPr>
        <w:noProof/>
      </w:rPr>
    </w:sdtEndPr>
    <w:sdtContent>
      <w:p w:rsidR="001C54A4" w:rsidRDefault="001C54A4">
        <w:pPr>
          <w:pStyle w:val="Footer"/>
          <w:jc w:val="right"/>
        </w:pPr>
        <w:r>
          <w:fldChar w:fldCharType="begin"/>
        </w:r>
        <w:r>
          <w:instrText xml:space="preserve"> PAGE   \* MERGEFORMAT </w:instrText>
        </w:r>
        <w:r>
          <w:fldChar w:fldCharType="separate"/>
        </w:r>
        <w:r w:rsidR="009D164F">
          <w:rPr>
            <w:noProof/>
          </w:rPr>
          <w:t>3</w:t>
        </w:r>
        <w:r>
          <w:rPr>
            <w:noProof/>
          </w:rPr>
          <w:fldChar w:fldCharType="end"/>
        </w:r>
      </w:p>
    </w:sdtContent>
  </w:sdt>
  <w:p w:rsidR="001C54A4" w:rsidRDefault="001C54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D36" w:rsidRDefault="00D07D36" w:rsidP="00A67B48">
      <w:pPr>
        <w:spacing w:after="0" w:line="240" w:lineRule="auto"/>
      </w:pPr>
      <w:r>
        <w:separator/>
      </w:r>
    </w:p>
  </w:footnote>
  <w:footnote w:type="continuationSeparator" w:id="0">
    <w:p w:rsidR="00D07D36" w:rsidRDefault="00D07D36" w:rsidP="00A67B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FDE" w:rsidRPr="003D5FDE" w:rsidRDefault="003D5FDE" w:rsidP="003D5FDE">
    <w:pPr>
      <w:spacing w:after="0" w:line="240" w:lineRule="auto"/>
      <w:jc w:val="center"/>
      <w:rPr>
        <w:rFonts w:ascii="Cambria" w:eastAsia="Times New Roman" w:hAnsi="Cambria" w:cs="Times New Roman"/>
        <w:b/>
        <w:sz w:val="24"/>
        <w:szCs w:val="24"/>
      </w:rPr>
    </w:pPr>
    <w:r w:rsidRPr="003D5FDE">
      <w:rPr>
        <w:rFonts w:ascii="Cambria" w:eastAsia="Times New Roman" w:hAnsi="Cambria" w:cs="Times New Roman"/>
        <w:b/>
        <w:sz w:val="24"/>
        <w:szCs w:val="24"/>
      </w:rPr>
      <w:t>LLD Training Tip</w:t>
    </w:r>
  </w:p>
  <w:tbl>
    <w:tblPr>
      <w:tblStyle w:val="TableGrid"/>
      <w:tblW w:w="0" w:type="auto"/>
      <w:jc w:val="center"/>
      <w:tblLook w:val="04A0" w:firstRow="1" w:lastRow="0" w:firstColumn="1" w:lastColumn="0" w:noHBand="0" w:noVBand="1"/>
    </w:tblPr>
    <w:tblGrid>
      <w:gridCol w:w="468"/>
      <w:gridCol w:w="2484"/>
      <w:gridCol w:w="486"/>
      <w:gridCol w:w="2466"/>
      <w:gridCol w:w="414"/>
      <w:gridCol w:w="2538"/>
    </w:tblGrid>
    <w:tr w:rsidR="003D5FDE" w:rsidRPr="003D5FDE" w:rsidTr="001C54A4">
      <w:trPr>
        <w:jc w:val="center"/>
      </w:trPr>
      <w:tc>
        <w:tcPr>
          <w:tcW w:w="468" w:type="dxa"/>
        </w:tcPr>
        <w:p w:rsidR="003D5FDE" w:rsidRPr="003D5FDE" w:rsidRDefault="003D5FDE" w:rsidP="003D5FDE">
          <w:pPr>
            <w:jc w:val="center"/>
            <w:rPr>
              <w:rFonts w:ascii="Cambria" w:hAnsi="Cambria"/>
              <w:sz w:val="24"/>
              <w:szCs w:val="24"/>
            </w:rPr>
          </w:pPr>
        </w:p>
      </w:tc>
      <w:tc>
        <w:tcPr>
          <w:tcW w:w="2484" w:type="dxa"/>
        </w:tcPr>
        <w:p w:rsidR="003D5FDE" w:rsidRPr="003D5FDE" w:rsidRDefault="003D5FDE" w:rsidP="003D5FDE">
          <w:pPr>
            <w:jc w:val="center"/>
            <w:rPr>
              <w:rFonts w:ascii="Cambria" w:hAnsi="Cambria"/>
              <w:sz w:val="24"/>
              <w:szCs w:val="24"/>
            </w:rPr>
          </w:pPr>
          <w:r w:rsidRPr="003D5FDE">
            <w:rPr>
              <w:rFonts w:ascii="Cambria" w:hAnsi="Cambria"/>
              <w:sz w:val="24"/>
              <w:szCs w:val="24"/>
            </w:rPr>
            <w:t>Content and Practice</w:t>
          </w:r>
        </w:p>
      </w:tc>
      <w:tc>
        <w:tcPr>
          <w:tcW w:w="486" w:type="dxa"/>
        </w:tcPr>
        <w:p w:rsidR="003D5FDE" w:rsidRPr="003D5FDE" w:rsidRDefault="003D5FDE" w:rsidP="003D5FDE">
          <w:pPr>
            <w:jc w:val="center"/>
            <w:rPr>
              <w:rFonts w:ascii="Cambria" w:hAnsi="Cambria"/>
              <w:sz w:val="28"/>
              <w:szCs w:val="28"/>
            </w:rPr>
          </w:pPr>
          <w:r w:rsidRPr="003D5FDE">
            <w:rPr>
              <w:rFonts w:ascii="Cambria" w:hAnsi="Cambria"/>
              <w:color w:val="548DD4" w:themeColor="text2" w:themeTint="99"/>
              <w:sz w:val="28"/>
              <w:szCs w:val="28"/>
            </w:rPr>
            <w:sym w:font="Wingdings" w:char="F0FC"/>
          </w:r>
        </w:p>
      </w:tc>
      <w:tc>
        <w:tcPr>
          <w:tcW w:w="2466" w:type="dxa"/>
        </w:tcPr>
        <w:p w:rsidR="003D5FDE" w:rsidRPr="003D5FDE" w:rsidRDefault="003D5FDE" w:rsidP="003D5FDE">
          <w:pPr>
            <w:jc w:val="center"/>
            <w:rPr>
              <w:rFonts w:ascii="Cambria" w:hAnsi="Cambria"/>
              <w:sz w:val="24"/>
              <w:szCs w:val="24"/>
            </w:rPr>
          </w:pPr>
          <w:r w:rsidRPr="003D5FDE">
            <w:rPr>
              <w:rFonts w:ascii="Cambria" w:hAnsi="Cambria"/>
              <w:sz w:val="24"/>
              <w:szCs w:val="24"/>
            </w:rPr>
            <w:t>Language Assessment</w:t>
          </w:r>
        </w:p>
      </w:tc>
      <w:tc>
        <w:tcPr>
          <w:tcW w:w="414" w:type="dxa"/>
        </w:tcPr>
        <w:p w:rsidR="003D5FDE" w:rsidRPr="003D5FDE" w:rsidRDefault="003D5FDE" w:rsidP="003D5FDE">
          <w:pPr>
            <w:jc w:val="center"/>
            <w:rPr>
              <w:rFonts w:ascii="Cambria" w:hAnsi="Cambria"/>
              <w:sz w:val="24"/>
              <w:szCs w:val="24"/>
            </w:rPr>
          </w:pPr>
        </w:p>
      </w:tc>
      <w:tc>
        <w:tcPr>
          <w:tcW w:w="2538" w:type="dxa"/>
        </w:tcPr>
        <w:p w:rsidR="003D5FDE" w:rsidRPr="003D5FDE" w:rsidRDefault="003D5FDE" w:rsidP="003D5FDE">
          <w:pPr>
            <w:jc w:val="center"/>
            <w:rPr>
              <w:rFonts w:ascii="Cambria" w:hAnsi="Cambria"/>
              <w:sz w:val="24"/>
              <w:szCs w:val="24"/>
            </w:rPr>
          </w:pPr>
          <w:r w:rsidRPr="003D5FDE">
            <w:rPr>
              <w:rFonts w:ascii="Cambria" w:hAnsi="Cambria"/>
              <w:sz w:val="24"/>
              <w:szCs w:val="24"/>
            </w:rPr>
            <w:t>Recruitment</w:t>
          </w:r>
        </w:p>
      </w:tc>
    </w:tr>
  </w:tbl>
  <w:p w:rsidR="003D5FDE" w:rsidRPr="003D5FDE" w:rsidRDefault="003D5FDE" w:rsidP="003D5FD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213EF"/>
    <w:multiLevelType w:val="hybridMultilevel"/>
    <w:tmpl w:val="BF1AD7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4600E6"/>
    <w:multiLevelType w:val="hybridMultilevel"/>
    <w:tmpl w:val="69681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966BF8"/>
    <w:multiLevelType w:val="hybridMultilevel"/>
    <w:tmpl w:val="EA509A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xDCVFk4g8zingah2g29kByv1SxhRa26m5/KKKvT4U0H9TYXNu0fAJ1ofTn9um9hO4bewDRzqzeTFlTHi7ETr1g==" w:salt="TnUrZTFT3SjEV3MpFXm1+w=="/>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27A"/>
    <w:rsid w:val="000F6EBE"/>
    <w:rsid w:val="00113FEB"/>
    <w:rsid w:val="00114289"/>
    <w:rsid w:val="00150AD0"/>
    <w:rsid w:val="00161639"/>
    <w:rsid w:val="0017467B"/>
    <w:rsid w:val="001C54A4"/>
    <w:rsid w:val="00220784"/>
    <w:rsid w:val="00244068"/>
    <w:rsid w:val="00256967"/>
    <w:rsid w:val="00295BF3"/>
    <w:rsid w:val="00297810"/>
    <w:rsid w:val="002C5614"/>
    <w:rsid w:val="0033478A"/>
    <w:rsid w:val="003639C7"/>
    <w:rsid w:val="003D5FDE"/>
    <w:rsid w:val="003E4DE6"/>
    <w:rsid w:val="00465C1B"/>
    <w:rsid w:val="004725CB"/>
    <w:rsid w:val="00480928"/>
    <w:rsid w:val="004D5E27"/>
    <w:rsid w:val="004E1C81"/>
    <w:rsid w:val="0052627A"/>
    <w:rsid w:val="00532D25"/>
    <w:rsid w:val="005349E4"/>
    <w:rsid w:val="005507F3"/>
    <w:rsid w:val="00555969"/>
    <w:rsid w:val="00556B3C"/>
    <w:rsid w:val="00564088"/>
    <w:rsid w:val="005F3228"/>
    <w:rsid w:val="00611F71"/>
    <w:rsid w:val="006319E4"/>
    <w:rsid w:val="006470EA"/>
    <w:rsid w:val="006A1F5B"/>
    <w:rsid w:val="006C47DF"/>
    <w:rsid w:val="006D0898"/>
    <w:rsid w:val="007242BA"/>
    <w:rsid w:val="00760E96"/>
    <w:rsid w:val="00780C81"/>
    <w:rsid w:val="007F0540"/>
    <w:rsid w:val="00837CBC"/>
    <w:rsid w:val="00863CA6"/>
    <w:rsid w:val="008B1083"/>
    <w:rsid w:val="008E6554"/>
    <w:rsid w:val="00904C83"/>
    <w:rsid w:val="00957758"/>
    <w:rsid w:val="009C020C"/>
    <w:rsid w:val="009D164F"/>
    <w:rsid w:val="00A17420"/>
    <w:rsid w:val="00A4734F"/>
    <w:rsid w:val="00A67B48"/>
    <w:rsid w:val="00B11B8F"/>
    <w:rsid w:val="00BE2793"/>
    <w:rsid w:val="00C037E2"/>
    <w:rsid w:val="00C05851"/>
    <w:rsid w:val="00CA2E39"/>
    <w:rsid w:val="00CD0D34"/>
    <w:rsid w:val="00D07D36"/>
    <w:rsid w:val="00D96038"/>
    <w:rsid w:val="00E53CAE"/>
    <w:rsid w:val="00EA1D5A"/>
    <w:rsid w:val="00EC386A"/>
    <w:rsid w:val="00F44FC0"/>
    <w:rsid w:val="00F60CBE"/>
    <w:rsid w:val="00F66E8F"/>
    <w:rsid w:val="00FB31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811766-918F-452C-94C4-6BB1BB062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34F"/>
    <w:pPr>
      <w:ind w:left="720"/>
      <w:contextualSpacing/>
    </w:pPr>
  </w:style>
  <w:style w:type="paragraph" w:styleId="BalloonText">
    <w:name w:val="Balloon Text"/>
    <w:basedOn w:val="Normal"/>
    <w:link w:val="BalloonTextChar"/>
    <w:uiPriority w:val="99"/>
    <w:semiHidden/>
    <w:unhideWhenUsed/>
    <w:rsid w:val="000F6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EBE"/>
    <w:rPr>
      <w:rFonts w:ascii="Tahoma" w:hAnsi="Tahoma" w:cs="Tahoma"/>
      <w:sz w:val="16"/>
      <w:szCs w:val="16"/>
    </w:rPr>
  </w:style>
  <w:style w:type="character" w:styleId="CommentReference">
    <w:name w:val="annotation reference"/>
    <w:basedOn w:val="DefaultParagraphFont"/>
    <w:uiPriority w:val="99"/>
    <w:semiHidden/>
    <w:unhideWhenUsed/>
    <w:rsid w:val="000F6EBE"/>
    <w:rPr>
      <w:sz w:val="16"/>
      <w:szCs w:val="16"/>
    </w:rPr>
  </w:style>
  <w:style w:type="paragraph" w:styleId="CommentText">
    <w:name w:val="annotation text"/>
    <w:basedOn w:val="Normal"/>
    <w:link w:val="CommentTextChar"/>
    <w:uiPriority w:val="99"/>
    <w:semiHidden/>
    <w:unhideWhenUsed/>
    <w:rsid w:val="000F6EBE"/>
    <w:pPr>
      <w:spacing w:line="240" w:lineRule="auto"/>
    </w:pPr>
    <w:rPr>
      <w:sz w:val="20"/>
      <w:szCs w:val="20"/>
    </w:rPr>
  </w:style>
  <w:style w:type="character" w:customStyle="1" w:styleId="CommentTextChar">
    <w:name w:val="Comment Text Char"/>
    <w:basedOn w:val="DefaultParagraphFont"/>
    <w:link w:val="CommentText"/>
    <w:uiPriority w:val="99"/>
    <w:semiHidden/>
    <w:rsid w:val="000F6EBE"/>
    <w:rPr>
      <w:sz w:val="20"/>
      <w:szCs w:val="20"/>
    </w:rPr>
  </w:style>
  <w:style w:type="paragraph" w:styleId="CommentSubject">
    <w:name w:val="annotation subject"/>
    <w:basedOn w:val="CommentText"/>
    <w:next w:val="CommentText"/>
    <w:link w:val="CommentSubjectChar"/>
    <w:uiPriority w:val="99"/>
    <w:semiHidden/>
    <w:unhideWhenUsed/>
    <w:rsid w:val="000F6EBE"/>
    <w:rPr>
      <w:b/>
      <w:bCs/>
    </w:rPr>
  </w:style>
  <w:style w:type="character" w:customStyle="1" w:styleId="CommentSubjectChar">
    <w:name w:val="Comment Subject Char"/>
    <w:basedOn w:val="CommentTextChar"/>
    <w:link w:val="CommentSubject"/>
    <w:uiPriority w:val="99"/>
    <w:semiHidden/>
    <w:rsid w:val="000F6EBE"/>
    <w:rPr>
      <w:b/>
      <w:bCs/>
      <w:sz w:val="20"/>
      <w:szCs w:val="20"/>
    </w:rPr>
  </w:style>
  <w:style w:type="character" w:styleId="Hyperlink">
    <w:name w:val="Hyperlink"/>
    <w:basedOn w:val="DefaultParagraphFont"/>
    <w:uiPriority w:val="99"/>
    <w:unhideWhenUsed/>
    <w:rsid w:val="00EA1D5A"/>
    <w:rPr>
      <w:color w:val="0000FF" w:themeColor="hyperlink"/>
      <w:u w:val="single"/>
    </w:rPr>
  </w:style>
  <w:style w:type="paragraph" w:styleId="Revision">
    <w:name w:val="Revision"/>
    <w:hidden/>
    <w:uiPriority w:val="99"/>
    <w:semiHidden/>
    <w:rsid w:val="00480928"/>
    <w:pPr>
      <w:spacing w:after="0" w:line="240" w:lineRule="auto"/>
    </w:pPr>
  </w:style>
  <w:style w:type="paragraph" w:styleId="Header">
    <w:name w:val="header"/>
    <w:basedOn w:val="Normal"/>
    <w:link w:val="HeaderChar"/>
    <w:uiPriority w:val="99"/>
    <w:unhideWhenUsed/>
    <w:rsid w:val="00A67B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B48"/>
  </w:style>
  <w:style w:type="paragraph" w:styleId="Footer">
    <w:name w:val="footer"/>
    <w:basedOn w:val="Normal"/>
    <w:link w:val="FooterChar"/>
    <w:uiPriority w:val="99"/>
    <w:unhideWhenUsed/>
    <w:rsid w:val="00A67B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B48"/>
  </w:style>
  <w:style w:type="table" w:styleId="TableGrid">
    <w:name w:val="Table Grid"/>
    <w:basedOn w:val="TableNormal"/>
    <w:rsid w:val="003D5FD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f.hhs.gov/programs/orr/resource/voluntary-agenc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surveymonkey.com/r/LLDTrainingTipRecruiting1GV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1050</Words>
  <Characters>5986</Characters>
  <Application>Microsoft Office Word</Application>
  <DocSecurity>8</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Abel</dc:creator>
  <cp:lastModifiedBy>Katherine Langan</cp:lastModifiedBy>
  <cp:revision>3</cp:revision>
  <dcterms:created xsi:type="dcterms:W3CDTF">2015-05-24T19:15:00Z</dcterms:created>
  <dcterms:modified xsi:type="dcterms:W3CDTF">2015-05-24T19:19:00Z</dcterms:modified>
</cp:coreProperties>
</file>